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D979E" w14:textId="77777777" w:rsidR="00FD25E2" w:rsidRDefault="00FD25E2">
      <w:pPr>
        <w:spacing w:before="6" w:line="272" w:lineRule="exact"/>
        <w:jc w:val="center"/>
        <w:textAlignment w:val="baseline"/>
        <w:rPr>
          <w:rFonts w:eastAsia="Times New Roman"/>
          <w:b/>
          <w:color w:val="000000"/>
          <w:spacing w:val="-4"/>
          <w:sz w:val="25"/>
        </w:rPr>
      </w:pPr>
    </w:p>
    <w:p w14:paraId="05310B03" w14:textId="77777777" w:rsidR="00FD25E2" w:rsidRDefault="00FD25E2">
      <w:pPr>
        <w:spacing w:before="6" w:line="272" w:lineRule="exact"/>
        <w:jc w:val="center"/>
        <w:textAlignment w:val="baseline"/>
        <w:rPr>
          <w:rFonts w:eastAsia="Times New Roman"/>
          <w:b/>
          <w:color w:val="000000"/>
          <w:spacing w:val="-4"/>
          <w:sz w:val="25"/>
        </w:rPr>
      </w:pPr>
    </w:p>
    <w:p w14:paraId="5E92EFD7" w14:textId="77777777" w:rsidR="00FD25E2" w:rsidRDefault="00FD25E2">
      <w:pPr>
        <w:spacing w:before="6" w:line="272" w:lineRule="exact"/>
        <w:jc w:val="center"/>
        <w:textAlignment w:val="baseline"/>
        <w:rPr>
          <w:rFonts w:eastAsia="Times New Roman"/>
          <w:b/>
          <w:color w:val="000000"/>
          <w:spacing w:val="-4"/>
          <w:sz w:val="25"/>
        </w:rPr>
      </w:pPr>
    </w:p>
    <w:p w14:paraId="35909E70" w14:textId="45801ADA" w:rsidR="00350370" w:rsidRDefault="00D83F32">
      <w:pPr>
        <w:spacing w:before="6" w:line="272" w:lineRule="exact"/>
        <w:jc w:val="center"/>
        <w:textAlignment w:val="baseline"/>
        <w:rPr>
          <w:rFonts w:eastAsia="Times New Roman"/>
          <w:b/>
          <w:color w:val="000000"/>
          <w:spacing w:val="-4"/>
          <w:sz w:val="25"/>
        </w:rPr>
      </w:pPr>
      <w:r>
        <w:rPr>
          <w:rFonts w:eastAsia="Times New Roman"/>
          <w:b/>
          <w:color w:val="000000"/>
          <w:spacing w:val="-4"/>
          <w:sz w:val="25"/>
        </w:rPr>
        <w:t>Operational Procedures–Freedom of Information Act</w:t>
      </w:r>
    </w:p>
    <w:p w14:paraId="081B0143" w14:textId="6F772CD6" w:rsidR="00350370" w:rsidRDefault="00D83F32">
      <w:pPr>
        <w:numPr>
          <w:ilvl w:val="0"/>
          <w:numId w:val="1"/>
        </w:numPr>
        <w:spacing w:before="342" w:line="276" w:lineRule="exact"/>
        <w:ind w:left="576" w:hanging="576"/>
        <w:jc w:val="both"/>
        <w:textAlignment w:val="baseline"/>
        <w:rPr>
          <w:rFonts w:eastAsia="Times New Roman"/>
          <w:b/>
          <w:color w:val="000000"/>
          <w:sz w:val="25"/>
        </w:rPr>
      </w:pPr>
      <w:r>
        <w:rPr>
          <w:rFonts w:eastAsia="Times New Roman"/>
          <w:b/>
          <w:color w:val="000000"/>
          <w:sz w:val="25"/>
        </w:rPr>
        <w:t xml:space="preserve">PURPOSE: </w:t>
      </w:r>
      <w:r>
        <w:rPr>
          <w:rFonts w:eastAsia="Times New Roman"/>
          <w:color w:val="000000"/>
          <w:sz w:val="24"/>
        </w:rPr>
        <w:t xml:space="preserve">These Operational Procedures have been developed to implement the Gratiot County </w:t>
      </w:r>
      <w:r w:rsidR="00A46E54">
        <w:rPr>
          <w:rFonts w:eastAsia="Times New Roman"/>
          <w:color w:val="000000"/>
          <w:sz w:val="24"/>
        </w:rPr>
        <w:t xml:space="preserve">Central Dispatch </w:t>
      </w:r>
      <w:r>
        <w:rPr>
          <w:rFonts w:eastAsia="Times New Roman"/>
          <w:color w:val="000000"/>
          <w:sz w:val="24"/>
        </w:rPr>
        <w:t xml:space="preserve">FOIA Procedures and Guidelines adopted by the Board of </w:t>
      </w:r>
      <w:r w:rsidR="00A46E54">
        <w:rPr>
          <w:rFonts w:eastAsia="Times New Roman"/>
          <w:color w:val="000000"/>
          <w:sz w:val="24"/>
        </w:rPr>
        <w:t>Gratiot County Central Dispatch Authority</w:t>
      </w:r>
      <w:r>
        <w:rPr>
          <w:rFonts w:eastAsia="Times New Roman"/>
          <w:color w:val="000000"/>
          <w:sz w:val="24"/>
        </w:rPr>
        <w:t>.</w:t>
      </w:r>
    </w:p>
    <w:p w14:paraId="0F0C2143" w14:textId="77777777" w:rsidR="00350370" w:rsidRDefault="00D83F32">
      <w:pPr>
        <w:numPr>
          <w:ilvl w:val="0"/>
          <w:numId w:val="1"/>
        </w:numPr>
        <w:spacing w:before="284" w:line="272" w:lineRule="exact"/>
        <w:ind w:left="576" w:hanging="576"/>
        <w:jc w:val="both"/>
        <w:textAlignment w:val="baseline"/>
        <w:rPr>
          <w:rFonts w:eastAsia="Times New Roman"/>
          <w:b/>
          <w:color w:val="000000"/>
          <w:spacing w:val="-9"/>
          <w:sz w:val="25"/>
        </w:rPr>
      </w:pPr>
      <w:r>
        <w:rPr>
          <w:rFonts w:eastAsia="Times New Roman"/>
          <w:b/>
          <w:color w:val="000000"/>
          <w:spacing w:val="-9"/>
          <w:sz w:val="25"/>
        </w:rPr>
        <w:t>DEFINITIONS:</w:t>
      </w:r>
    </w:p>
    <w:p w14:paraId="5F64CA79" w14:textId="77777777" w:rsidR="00350370" w:rsidRDefault="00D83F32">
      <w:pPr>
        <w:numPr>
          <w:ilvl w:val="0"/>
          <w:numId w:val="2"/>
        </w:numPr>
        <w:tabs>
          <w:tab w:val="clear" w:pos="504"/>
          <w:tab w:val="left" w:pos="1080"/>
        </w:tabs>
        <w:spacing w:before="284" w:line="276" w:lineRule="exact"/>
        <w:ind w:left="1080" w:hanging="504"/>
        <w:jc w:val="both"/>
        <w:textAlignment w:val="baseline"/>
        <w:rPr>
          <w:rFonts w:eastAsia="Times New Roman"/>
          <w:b/>
          <w:color w:val="000000"/>
          <w:sz w:val="25"/>
        </w:rPr>
      </w:pPr>
      <w:r>
        <w:rPr>
          <w:rFonts w:eastAsia="Times New Roman"/>
          <w:b/>
          <w:color w:val="000000"/>
          <w:sz w:val="25"/>
        </w:rPr>
        <w:t xml:space="preserve">FOIA: </w:t>
      </w:r>
      <w:r>
        <w:rPr>
          <w:rFonts w:eastAsia="Times New Roman"/>
          <w:color w:val="000000"/>
          <w:sz w:val="24"/>
        </w:rPr>
        <w:t xml:space="preserve">The Michigan Freedom of Information Act, codified at MCLA 15.321 </w:t>
      </w:r>
      <w:r>
        <w:rPr>
          <w:rFonts w:eastAsia="Times New Roman"/>
          <w:i/>
          <w:color w:val="000000"/>
          <w:sz w:val="24"/>
        </w:rPr>
        <w:t>et seq</w:t>
      </w:r>
      <w:r>
        <w:rPr>
          <w:rFonts w:eastAsia="Times New Roman"/>
          <w:color w:val="000000"/>
          <w:sz w:val="24"/>
        </w:rPr>
        <w:t>., as amended.</w:t>
      </w:r>
    </w:p>
    <w:p w14:paraId="38B87A92" w14:textId="79FD1BE4" w:rsidR="00350370" w:rsidRDefault="00A46E54">
      <w:pPr>
        <w:numPr>
          <w:ilvl w:val="0"/>
          <w:numId w:val="2"/>
        </w:numPr>
        <w:tabs>
          <w:tab w:val="clear" w:pos="504"/>
          <w:tab w:val="left" w:pos="1080"/>
        </w:tabs>
        <w:spacing w:before="276" w:line="276" w:lineRule="exact"/>
        <w:ind w:left="1080" w:hanging="504"/>
        <w:jc w:val="both"/>
        <w:textAlignment w:val="baseline"/>
        <w:rPr>
          <w:rFonts w:eastAsia="Times New Roman"/>
          <w:b/>
          <w:color w:val="000000"/>
          <w:spacing w:val="1"/>
          <w:sz w:val="25"/>
        </w:rPr>
      </w:pPr>
      <w:r>
        <w:rPr>
          <w:rFonts w:eastAsia="Times New Roman"/>
          <w:b/>
          <w:color w:val="000000"/>
          <w:spacing w:val="1"/>
          <w:sz w:val="25"/>
        </w:rPr>
        <w:t xml:space="preserve">Gratiot Central Dispatch </w:t>
      </w:r>
      <w:r w:rsidR="00D83F32">
        <w:rPr>
          <w:rFonts w:eastAsia="Times New Roman"/>
          <w:b/>
          <w:color w:val="000000"/>
          <w:spacing w:val="1"/>
          <w:sz w:val="25"/>
        </w:rPr>
        <w:t xml:space="preserve">FOIA Coordinator: </w:t>
      </w:r>
      <w:r w:rsidR="00D83F32">
        <w:rPr>
          <w:rFonts w:eastAsia="Times New Roman"/>
          <w:color w:val="000000"/>
          <w:spacing w:val="1"/>
          <w:sz w:val="24"/>
        </w:rPr>
        <w:t xml:space="preserve">The </w:t>
      </w:r>
      <w:r>
        <w:rPr>
          <w:rFonts w:eastAsia="Times New Roman"/>
          <w:color w:val="000000"/>
          <w:spacing w:val="1"/>
          <w:sz w:val="24"/>
        </w:rPr>
        <w:t>GCCDA</w:t>
      </w:r>
      <w:r w:rsidR="00D83F32">
        <w:rPr>
          <w:rFonts w:eastAsia="Times New Roman"/>
          <w:color w:val="000000"/>
          <w:spacing w:val="1"/>
          <w:sz w:val="24"/>
        </w:rPr>
        <w:t xml:space="preserve"> FOIA Coordinator, pursuant to MCL 15.236(1), is the </w:t>
      </w:r>
      <w:r>
        <w:rPr>
          <w:rFonts w:eastAsia="Times New Roman"/>
          <w:color w:val="000000"/>
          <w:spacing w:val="1"/>
          <w:sz w:val="24"/>
        </w:rPr>
        <w:t>9-1-1 Director</w:t>
      </w:r>
      <w:r w:rsidR="00D83F32">
        <w:rPr>
          <w:rFonts w:eastAsia="Times New Roman"/>
          <w:color w:val="000000"/>
          <w:spacing w:val="1"/>
          <w:sz w:val="24"/>
        </w:rPr>
        <w:t xml:space="preserve"> of the </w:t>
      </w:r>
      <w:r>
        <w:rPr>
          <w:rFonts w:eastAsia="Times New Roman"/>
          <w:color w:val="000000"/>
          <w:spacing w:val="1"/>
          <w:sz w:val="24"/>
        </w:rPr>
        <w:t>Gratiot County Central Dispatch Authority</w:t>
      </w:r>
      <w:r w:rsidR="00D83F32">
        <w:rPr>
          <w:rFonts w:eastAsia="Times New Roman"/>
          <w:color w:val="000000"/>
          <w:spacing w:val="1"/>
          <w:sz w:val="24"/>
        </w:rPr>
        <w:t>. As used in this policy, the term “</w:t>
      </w:r>
      <w:r>
        <w:rPr>
          <w:rFonts w:eastAsia="Times New Roman"/>
          <w:color w:val="000000"/>
          <w:spacing w:val="1"/>
          <w:sz w:val="24"/>
        </w:rPr>
        <w:t>Central Dispatch</w:t>
      </w:r>
      <w:r w:rsidR="00D83F32">
        <w:rPr>
          <w:rFonts w:eastAsia="Times New Roman"/>
          <w:color w:val="000000"/>
          <w:spacing w:val="1"/>
          <w:sz w:val="24"/>
        </w:rPr>
        <w:t xml:space="preserve"> FOIA Coordinator” shall mean the </w:t>
      </w:r>
      <w:r>
        <w:rPr>
          <w:rFonts w:eastAsia="Times New Roman"/>
          <w:color w:val="000000"/>
          <w:spacing w:val="1"/>
          <w:sz w:val="24"/>
        </w:rPr>
        <w:t>9-1-1 Director</w:t>
      </w:r>
      <w:r w:rsidR="00D83F32">
        <w:rPr>
          <w:rFonts w:eastAsia="Times New Roman"/>
          <w:color w:val="000000"/>
          <w:spacing w:val="1"/>
          <w:sz w:val="24"/>
        </w:rPr>
        <w:t xml:space="preserve"> of the </w:t>
      </w:r>
      <w:r>
        <w:rPr>
          <w:rFonts w:eastAsia="Times New Roman"/>
          <w:color w:val="000000"/>
          <w:spacing w:val="1"/>
          <w:sz w:val="24"/>
        </w:rPr>
        <w:t>Gratiot County Central Dispatch Authority</w:t>
      </w:r>
      <w:r w:rsidR="00D83F32">
        <w:rPr>
          <w:rFonts w:eastAsia="Times New Roman"/>
          <w:color w:val="000000"/>
          <w:spacing w:val="1"/>
          <w:sz w:val="24"/>
        </w:rPr>
        <w:t xml:space="preserve">, or the </w:t>
      </w:r>
      <w:r>
        <w:rPr>
          <w:rFonts w:eastAsia="Times New Roman"/>
          <w:color w:val="000000"/>
          <w:spacing w:val="1"/>
          <w:sz w:val="24"/>
        </w:rPr>
        <w:t>9-1-1 Directors</w:t>
      </w:r>
      <w:r w:rsidR="00D83F32">
        <w:rPr>
          <w:rFonts w:eastAsia="Times New Roman"/>
          <w:color w:val="000000"/>
          <w:spacing w:val="1"/>
          <w:sz w:val="24"/>
        </w:rPr>
        <w:t xml:space="preserve"> designee under MCL 15.236(3).</w:t>
      </w:r>
    </w:p>
    <w:p w14:paraId="6C262C7A" w14:textId="77777777" w:rsidR="00350370" w:rsidRDefault="00D83F32">
      <w:pPr>
        <w:numPr>
          <w:ilvl w:val="0"/>
          <w:numId w:val="2"/>
        </w:numPr>
        <w:tabs>
          <w:tab w:val="clear" w:pos="504"/>
          <w:tab w:val="left" w:pos="1080"/>
        </w:tabs>
        <w:spacing w:before="278" w:line="276" w:lineRule="exact"/>
        <w:ind w:left="1080" w:hanging="504"/>
        <w:jc w:val="both"/>
        <w:textAlignment w:val="baseline"/>
        <w:rPr>
          <w:rFonts w:eastAsia="Times New Roman"/>
          <w:b/>
          <w:color w:val="000000"/>
          <w:sz w:val="25"/>
        </w:rPr>
      </w:pPr>
      <w:r>
        <w:rPr>
          <w:rFonts w:eastAsia="Times New Roman"/>
          <w:b/>
          <w:color w:val="000000"/>
          <w:sz w:val="25"/>
        </w:rPr>
        <w:t xml:space="preserve">Public Record: </w:t>
      </w:r>
      <w:r>
        <w:rPr>
          <w:rFonts w:eastAsia="Times New Roman"/>
          <w:color w:val="000000"/>
          <w:sz w:val="24"/>
        </w:rPr>
        <w:t>A writing prepared, owned, used, in the possession of, or retained by a Public Body in the performance of an official function, from the time it is created.</w:t>
      </w:r>
    </w:p>
    <w:p w14:paraId="0F8535B1" w14:textId="77777777" w:rsidR="00350370" w:rsidRDefault="00D83F32">
      <w:pPr>
        <w:spacing w:before="277" w:line="276" w:lineRule="exact"/>
        <w:ind w:left="1080"/>
        <w:textAlignment w:val="baseline"/>
        <w:rPr>
          <w:rFonts w:eastAsia="Times New Roman"/>
          <w:b/>
          <w:color w:val="000000"/>
          <w:spacing w:val="-2"/>
          <w:sz w:val="25"/>
        </w:rPr>
      </w:pPr>
      <w:r>
        <w:rPr>
          <w:rFonts w:eastAsia="Times New Roman"/>
          <w:b/>
          <w:color w:val="000000"/>
          <w:spacing w:val="-2"/>
          <w:sz w:val="25"/>
        </w:rPr>
        <w:t xml:space="preserve">Exception: </w:t>
      </w:r>
      <w:r>
        <w:rPr>
          <w:rFonts w:eastAsia="Times New Roman"/>
          <w:color w:val="000000"/>
          <w:spacing w:val="-2"/>
          <w:sz w:val="24"/>
        </w:rPr>
        <w:t>computer software.</w:t>
      </w:r>
    </w:p>
    <w:p w14:paraId="04697409" w14:textId="77777777" w:rsidR="00350370" w:rsidRDefault="00D83F32">
      <w:pPr>
        <w:numPr>
          <w:ilvl w:val="0"/>
          <w:numId w:val="2"/>
        </w:numPr>
        <w:tabs>
          <w:tab w:val="clear" w:pos="504"/>
          <w:tab w:val="left" w:pos="1080"/>
        </w:tabs>
        <w:spacing w:before="274" w:line="276" w:lineRule="exact"/>
        <w:ind w:left="1080" w:hanging="504"/>
        <w:jc w:val="both"/>
        <w:textAlignment w:val="baseline"/>
        <w:rPr>
          <w:rFonts w:eastAsia="Times New Roman"/>
          <w:b/>
          <w:color w:val="000000"/>
          <w:sz w:val="25"/>
        </w:rPr>
      </w:pPr>
      <w:r>
        <w:rPr>
          <w:rFonts w:eastAsia="Times New Roman"/>
          <w:b/>
          <w:color w:val="000000"/>
          <w:sz w:val="25"/>
        </w:rPr>
        <w:t xml:space="preserve">Redaction: </w:t>
      </w:r>
      <w:r>
        <w:rPr>
          <w:rFonts w:eastAsia="Times New Roman"/>
          <w:color w:val="000000"/>
          <w:sz w:val="24"/>
        </w:rPr>
        <w:t xml:space="preserve">Editing of a public record by deletion, </w:t>
      </w:r>
      <w:proofErr w:type="gramStart"/>
      <w:r>
        <w:rPr>
          <w:rFonts w:eastAsia="Times New Roman"/>
          <w:color w:val="000000"/>
          <w:sz w:val="24"/>
        </w:rPr>
        <w:t>masking</w:t>
      </w:r>
      <w:proofErr w:type="gramEnd"/>
      <w:r>
        <w:rPr>
          <w:rFonts w:eastAsia="Times New Roman"/>
          <w:color w:val="000000"/>
          <w:sz w:val="24"/>
        </w:rPr>
        <w:t xml:space="preserve"> or separation to remove exempt material from non</w:t>
      </w:r>
      <w:r>
        <w:rPr>
          <w:rFonts w:eastAsia="Times New Roman"/>
          <w:b/>
          <w:color w:val="000000"/>
          <w:sz w:val="25"/>
        </w:rPr>
        <w:t>-</w:t>
      </w:r>
      <w:r>
        <w:rPr>
          <w:rFonts w:eastAsia="Times New Roman"/>
          <w:color w:val="000000"/>
          <w:sz w:val="24"/>
        </w:rPr>
        <w:t>exempt material.</w:t>
      </w:r>
    </w:p>
    <w:p w14:paraId="5C95419A" w14:textId="77777777" w:rsidR="00350370" w:rsidRPr="00A46E54" w:rsidRDefault="00D83F32">
      <w:pPr>
        <w:numPr>
          <w:ilvl w:val="0"/>
          <w:numId w:val="2"/>
        </w:numPr>
        <w:tabs>
          <w:tab w:val="clear" w:pos="504"/>
          <w:tab w:val="left" w:pos="1080"/>
        </w:tabs>
        <w:spacing w:before="277" w:line="276" w:lineRule="exact"/>
        <w:ind w:left="1080" w:hanging="504"/>
        <w:jc w:val="both"/>
        <w:textAlignment w:val="baseline"/>
        <w:rPr>
          <w:rFonts w:eastAsia="Times New Roman"/>
          <w:b/>
          <w:color w:val="000000"/>
          <w:sz w:val="25"/>
        </w:rPr>
      </w:pPr>
      <w:r>
        <w:rPr>
          <w:rFonts w:eastAsia="Times New Roman"/>
          <w:b/>
          <w:color w:val="000000"/>
          <w:sz w:val="25"/>
        </w:rPr>
        <w:t xml:space="preserve">Requesting Person: </w:t>
      </w:r>
      <w:r>
        <w:rPr>
          <w:rFonts w:eastAsia="Times New Roman"/>
          <w:color w:val="000000"/>
          <w:sz w:val="24"/>
        </w:rPr>
        <w:t>An individual, corporation, limited liability company, partnership, firm, organization, association, governmental entity, or other legal entity.</w:t>
      </w:r>
    </w:p>
    <w:p w14:paraId="45B49139"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559DD008"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746C700D"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2D1989F8"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62419308"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533EA212"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76AE5703" w14:textId="77777777" w:rsidR="00A46E54" w:rsidRDefault="00A46E54" w:rsidP="00A46E54">
      <w:pPr>
        <w:tabs>
          <w:tab w:val="left" w:pos="504"/>
          <w:tab w:val="left" w:pos="1080"/>
        </w:tabs>
        <w:spacing w:before="277" w:line="276" w:lineRule="exact"/>
        <w:jc w:val="both"/>
        <w:textAlignment w:val="baseline"/>
        <w:rPr>
          <w:rFonts w:eastAsia="Times New Roman"/>
          <w:b/>
          <w:color w:val="000000"/>
          <w:sz w:val="25"/>
        </w:rPr>
      </w:pPr>
    </w:p>
    <w:p w14:paraId="6502A3F5" w14:textId="77777777" w:rsidR="00350370" w:rsidRDefault="00D83F32">
      <w:pPr>
        <w:spacing w:before="184" w:line="225" w:lineRule="exact"/>
        <w:jc w:val="center"/>
        <w:textAlignment w:val="baseline"/>
        <w:rPr>
          <w:rFonts w:eastAsia="Times New Roman"/>
          <w:color w:val="000000"/>
          <w:spacing w:val="-1"/>
          <w:sz w:val="20"/>
        </w:rPr>
      </w:pPr>
      <w:r>
        <w:rPr>
          <w:rFonts w:eastAsia="Times New Roman"/>
          <w:color w:val="000000"/>
          <w:spacing w:val="-1"/>
          <w:sz w:val="20"/>
        </w:rPr>
        <w:t>Page 1 of 5</w:t>
      </w:r>
    </w:p>
    <w:p w14:paraId="3158E73D" w14:textId="77777777" w:rsidR="00350370" w:rsidRDefault="00350370">
      <w:pPr>
        <w:sectPr w:rsidR="00350370">
          <w:headerReference w:type="default" r:id="rId7"/>
          <w:pgSz w:w="12240" w:h="15840"/>
          <w:pgMar w:top="1060" w:right="1350" w:bottom="604" w:left="1450" w:header="720" w:footer="720" w:gutter="0"/>
          <w:cols w:space="720"/>
        </w:sectPr>
      </w:pPr>
    </w:p>
    <w:p w14:paraId="3C8900A7" w14:textId="77777777" w:rsidR="00A46E54" w:rsidRDefault="00A46E54">
      <w:pPr>
        <w:tabs>
          <w:tab w:val="left" w:pos="1080"/>
        </w:tabs>
        <w:spacing w:before="19" w:line="275" w:lineRule="exact"/>
        <w:ind w:left="1080" w:hanging="576"/>
        <w:jc w:val="both"/>
        <w:textAlignment w:val="baseline"/>
        <w:rPr>
          <w:rFonts w:eastAsia="Times New Roman"/>
          <w:b/>
          <w:color w:val="000000"/>
          <w:sz w:val="25"/>
        </w:rPr>
      </w:pPr>
    </w:p>
    <w:p w14:paraId="3AABE4F4" w14:textId="194D10C4" w:rsidR="00350370" w:rsidRDefault="00D83F32">
      <w:pPr>
        <w:tabs>
          <w:tab w:val="left" w:pos="1080"/>
        </w:tabs>
        <w:spacing w:before="19" w:line="275" w:lineRule="exact"/>
        <w:ind w:left="1080" w:hanging="576"/>
        <w:jc w:val="both"/>
        <w:textAlignment w:val="baseline"/>
        <w:rPr>
          <w:rFonts w:eastAsia="Times New Roman"/>
          <w:b/>
          <w:color w:val="000000"/>
          <w:sz w:val="25"/>
        </w:rPr>
      </w:pPr>
      <w:r>
        <w:rPr>
          <w:rFonts w:eastAsia="Times New Roman"/>
          <w:b/>
          <w:color w:val="000000"/>
          <w:sz w:val="25"/>
        </w:rPr>
        <w:t>H.</w:t>
      </w:r>
      <w:r>
        <w:rPr>
          <w:rFonts w:eastAsia="Times New Roman"/>
          <w:b/>
          <w:color w:val="000000"/>
          <w:sz w:val="25"/>
        </w:rPr>
        <w:tab/>
        <w:t xml:space="preserve">Writing: </w:t>
      </w:r>
      <w:r>
        <w:rPr>
          <w:rFonts w:eastAsia="Times New Roman"/>
          <w:color w:val="000000"/>
          <w:sz w:val="24"/>
        </w:rPr>
        <w:t xml:space="preserve">The written word, a photocopy, photograph, map, microfilm, sound, symbol, computer file, </w:t>
      </w:r>
      <w:proofErr w:type="gramStart"/>
      <w:r>
        <w:rPr>
          <w:rFonts w:eastAsia="Times New Roman"/>
          <w:color w:val="000000"/>
          <w:sz w:val="24"/>
        </w:rPr>
        <w:t>e-mail</w:t>
      </w:r>
      <w:proofErr w:type="gramEnd"/>
      <w:r>
        <w:rPr>
          <w:rFonts w:eastAsia="Times New Roman"/>
          <w:color w:val="000000"/>
          <w:sz w:val="24"/>
        </w:rPr>
        <w:t xml:space="preserve"> or digitally scanned image.</w:t>
      </w:r>
    </w:p>
    <w:p w14:paraId="6F7B3DA7" w14:textId="77777777" w:rsidR="00350370" w:rsidRDefault="00D83F32">
      <w:pPr>
        <w:spacing w:before="326" w:line="275" w:lineRule="exact"/>
        <w:textAlignment w:val="baseline"/>
        <w:rPr>
          <w:rFonts w:eastAsia="Times New Roman"/>
          <w:b/>
          <w:color w:val="000000"/>
          <w:sz w:val="25"/>
        </w:rPr>
      </w:pPr>
      <w:r>
        <w:rPr>
          <w:rFonts w:eastAsia="Times New Roman"/>
          <w:b/>
          <w:color w:val="000000"/>
          <w:sz w:val="25"/>
        </w:rPr>
        <w:t>III. FOIA COORDINATORS:</w:t>
      </w:r>
    </w:p>
    <w:p w14:paraId="65F927C7" w14:textId="3AB63F4D" w:rsidR="00350370" w:rsidRDefault="00D83F32">
      <w:pPr>
        <w:numPr>
          <w:ilvl w:val="0"/>
          <w:numId w:val="3"/>
        </w:numPr>
        <w:tabs>
          <w:tab w:val="clear" w:pos="504"/>
          <w:tab w:val="left" w:pos="1080"/>
        </w:tabs>
        <w:spacing w:before="349" w:line="275" w:lineRule="exact"/>
        <w:ind w:left="1080" w:hanging="504"/>
        <w:jc w:val="both"/>
        <w:textAlignment w:val="baseline"/>
        <w:rPr>
          <w:rFonts w:eastAsia="Times New Roman"/>
          <w:b/>
          <w:color w:val="000000"/>
          <w:sz w:val="25"/>
        </w:rPr>
      </w:pPr>
      <w:r>
        <w:rPr>
          <w:rFonts w:eastAsia="Times New Roman"/>
          <w:b/>
          <w:color w:val="000000"/>
          <w:sz w:val="25"/>
        </w:rPr>
        <w:t xml:space="preserve">Designations: </w:t>
      </w:r>
      <w:r>
        <w:rPr>
          <w:rFonts w:eastAsia="Times New Roman"/>
          <w:color w:val="000000"/>
          <w:sz w:val="24"/>
        </w:rPr>
        <w:t xml:space="preserve">The statutory </w:t>
      </w:r>
      <w:r w:rsidR="00A46E54">
        <w:rPr>
          <w:rFonts w:eastAsia="Times New Roman"/>
          <w:color w:val="000000"/>
          <w:sz w:val="24"/>
        </w:rPr>
        <w:t>GCCDA</w:t>
      </w:r>
      <w:r>
        <w:rPr>
          <w:rFonts w:eastAsia="Times New Roman"/>
          <w:color w:val="000000"/>
          <w:sz w:val="24"/>
        </w:rPr>
        <w:t xml:space="preserve"> FOIA Coordinator, being the </w:t>
      </w:r>
      <w:r w:rsidR="00A46E54">
        <w:rPr>
          <w:rFonts w:eastAsia="Times New Roman"/>
          <w:color w:val="000000"/>
          <w:sz w:val="24"/>
        </w:rPr>
        <w:t>9-1-1 Director</w:t>
      </w:r>
      <w:r>
        <w:rPr>
          <w:rFonts w:eastAsia="Times New Roman"/>
          <w:color w:val="000000"/>
          <w:sz w:val="24"/>
        </w:rPr>
        <w:t xml:space="preserve"> of the </w:t>
      </w:r>
      <w:r w:rsidR="00A46E54">
        <w:rPr>
          <w:rFonts w:eastAsia="Times New Roman"/>
          <w:color w:val="000000"/>
          <w:sz w:val="24"/>
        </w:rPr>
        <w:t>Gratiot County Central Dispatch Authority</w:t>
      </w:r>
      <w:r>
        <w:rPr>
          <w:rFonts w:eastAsia="Times New Roman"/>
          <w:color w:val="000000"/>
          <w:sz w:val="24"/>
        </w:rPr>
        <w:t xml:space="preserve"> may, pursuant to MCL 15.236(3), designate another individual to act on his or her behalf in accepting and processing requests for the public body's public records, and in approving a denial of requests under FOIA.</w:t>
      </w:r>
    </w:p>
    <w:p w14:paraId="6B81F9A4" w14:textId="70E0A0D3" w:rsidR="00350370" w:rsidRDefault="00D83F32">
      <w:pPr>
        <w:numPr>
          <w:ilvl w:val="0"/>
          <w:numId w:val="3"/>
        </w:numPr>
        <w:tabs>
          <w:tab w:val="clear" w:pos="504"/>
          <w:tab w:val="left" w:pos="1080"/>
        </w:tabs>
        <w:spacing w:before="361" w:line="275" w:lineRule="exact"/>
        <w:ind w:left="1080" w:hanging="504"/>
        <w:jc w:val="both"/>
        <w:textAlignment w:val="baseline"/>
        <w:rPr>
          <w:rFonts w:eastAsia="Times New Roman"/>
          <w:b/>
          <w:color w:val="000000"/>
          <w:sz w:val="25"/>
        </w:rPr>
      </w:pPr>
      <w:r>
        <w:rPr>
          <w:rFonts w:eastAsia="Times New Roman"/>
          <w:b/>
          <w:color w:val="000000"/>
          <w:sz w:val="25"/>
        </w:rPr>
        <w:t xml:space="preserve">Responsibilities: </w:t>
      </w:r>
      <w:r>
        <w:rPr>
          <w:rFonts w:eastAsia="Times New Roman"/>
          <w:color w:val="000000"/>
          <w:sz w:val="24"/>
        </w:rPr>
        <w:t xml:space="preserve">The </w:t>
      </w:r>
      <w:r w:rsidR="00A46E54">
        <w:rPr>
          <w:rFonts w:eastAsia="Times New Roman"/>
          <w:color w:val="000000"/>
          <w:sz w:val="24"/>
        </w:rPr>
        <w:t>GCCDA</w:t>
      </w:r>
      <w:r>
        <w:rPr>
          <w:rFonts w:eastAsia="Times New Roman"/>
          <w:color w:val="000000"/>
          <w:sz w:val="24"/>
        </w:rPr>
        <w:t xml:space="preserve"> FOIA Coordinator </w:t>
      </w:r>
      <w:r>
        <w:rPr>
          <w:rFonts w:eastAsia="Times New Roman"/>
          <w:color w:val="000000"/>
          <w:sz w:val="24"/>
        </w:rPr>
        <w:t xml:space="preserve">shall be responsible for accepting and processing requests for the Public Body’s public </w:t>
      </w:r>
      <w:proofErr w:type="gramStart"/>
      <w:r>
        <w:rPr>
          <w:rFonts w:eastAsia="Times New Roman"/>
          <w:color w:val="000000"/>
          <w:sz w:val="24"/>
        </w:rPr>
        <w:t>records, and</w:t>
      </w:r>
      <w:proofErr w:type="gramEnd"/>
      <w:r>
        <w:rPr>
          <w:rFonts w:eastAsia="Times New Roman"/>
          <w:color w:val="000000"/>
          <w:sz w:val="24"/>
        </w:rPr>
        <w:t xml:space="preserve"> shall be responsible for granting or denying public records where appropriate</w:t>
      </w:r>
      <w:r>
        <w:rPr>
          <w:rFonts w:eastAsia="Times New Roman"/>
          <w:b/>
          <w:color w:val="000000"/>
          <w:sz w:val="25"/>
        </w:rPr>
        <w:t>.</w:t>
      </w:r>
    </w:p>
    <w:p w14:paraId="7452F6F2" w14:textId="70C9C332" w:rsidR="00350370" w:rsidRDefault="00D83F32">
      <w:pPr>
        <w:numPr>
          <w:ilvl w:val="0"/>
          <w:numId w:val="4"/>
        </w:numPr>
        <w:tabs>
          <w:tab w:val="clear" w:pos="720"/>
          <w:tab w:val="left" w:pos="1800"/>
        </w:tabs>
        <w:spacing w:before="390" w:line="275" w:lineRule="exact"/>
        <w:ind w:left="1800" w:hanging="720"/>
        <w:jc w:val="both"/>
        <w:textAlignment w:val="baseline"/>
        <w:rPr>
          <w:rFonts w:eastAsia="Times New Roman"/>
          <w:b/>
          <w:color w:val="000000"/>
          <w:sz w:val="25"/>
        </w:rPr>
      </w:pPr>
      <w:r>
        <w:rPr>
          <w:rFonts w:eastAsia="Times New Roman"/>
          <w:b/>
          <w:color w:val="000000"/>
          <w:sz w:val="25"/>
        </w:rPr>
        <w:t xml:space="preserve">Training: </w:t>
      </w:r>
      <w:r>
        <w:rPr>
          <w:rFonts w:eastAsia="Times New Roman"/>
          <w:color w:val="000000"/>
          <w:sz w:val="24"/>
        </w:rPr>
        <w:t xml:space="preserve">The </w:t>
      </w:r>
      <w:r w:rsidR="00A46E54">
        <w:rPr>
          <w:rFonts w:eastAsia="Times New Roman"/>
          <w:color w:val="000000"/>
          <w:sz w:val="24"/>
        </w:rPr>
        <w:t>GCCDA</w:t>
      </w:r>
      <w:r>
        <w:rPr>
          <w:rFonts w:eastAsia="Times New Roman"/>
          <w:color w:val="000000"/>
          <w:sz w:val="24"/>
        </w:rPr>
        <w:t xml:space="preserve"> FOIA Coordinator</w:t>
      </w:r>
      <w:r w:rsidR="00A46E54">
        <w:rPr>
          <w:rFonts w:eastAsia="Times New Roman"/>
          <w:color w:val="000000"/>
          <w:sz w:val="24"/>
        </w:rPr>
        <w:t xml:space="preserve"> </w:t>
      </w:r>
      <w:r>
        <w:rPr>
          <w:rFonts w:eastAsia="Times New Roman"/>
          <w:color w:val="000000"/>
          <w:sz w:val="24"/>
        </w:rPr>
        <w:t xml:space="preserve">shall receive training in the application of FOIA and the use of the required form </w:t>
      </w:r>
      <w:proofErr w:type="gramStart"/>
      <w:r>
        <w:rPr>
          <w:rFonts w:eastAsia="Times New Roman"/>
          <w:color w:val="000000"/>
          <w:sz w:val="24"/>
        </w:rPr>
        <w:t>packet, and</w:t>
      </w:r>
      <w:proofErr w:type="gramEnd"/>
      <w:r>
        <w:rPr>
          <w:rFonts w:eastAsia="Times New Roman"/>
          <w:color w:val="000000"/>
          <w:sz w:val="24"/>
        </w:rPr>
        <w:t xml:space="preserve"> shall be advised of amendments to FOIA as necessary. The </w:t>
      </w:r>
      <w:r w:rsidR="00A46E54">
        <w:rPr>
          <w:rFonts w:eastAsia="Times New Roman"/>
          <w:color w:val="000000"/>
          <w:sz w:val="24"/>
        </w:rPr>
        <w:t>GCCDA</w:t>
      </w:r>
      <w:r>
        <w:rPr>
          <w:rFonts w:eastAsia="Times New Roman"/>
          <w:color w:val="000000"/>
          <w:sz w:val="24"/>
        </w:rPr>
        <w:t xml:space="preserve"> FOIA Coordinator </w:t>
      </w:r>
      <w:r>
        <w:rPr>
          <w:rFonts w:eastAsia="Times New Roman"/>
          <w:color w:val="000000"/>
          <w:sz w:val="24"/>
        </w:rPr>
        <w:t xml:space="preserve">shall seek the advice of </w:t>
      </w:r>
      <w:r w:rsidR="00A46E54">
        <w:rPr>
          <w:rFonts w:eastAsia="Times New Roman"/>
          <w:color w:val="000000"/>
          <w:sz w:val="24"/>
        </w:rPr>
        <w:t>the Authority’s</w:t>
      </w:r>
      <w:r>
        <w:rPr>
          <w:rFonts w:eastAsia="Times New Roman"/>
          <w:color w:val="000000"/>
          <w:sz w:val="24"/>
        </w:rPr>
        <w:t xml:space="preserve"> </w:t>
      </w:r>
      <w:proofErr w:type="gramStart"/>
      <w:r>
        <w:rPr>
          <w:rFonts w:eastAsia="Times New Roman"/>
          <w:color w:val="000000"/>
          <w:sz w:val="24"/>
        </w:rPr>
        <w:t>Attorney, when</w:t>
      </w:r>
      <w:proofErr w:type="gramEnd"/>
      <w:r>
        <w:rPr>
          <w:rFonts w:eastAsia="Times New Roman"/>
          <w:color w:val="000000"/>
          <w:sz w:val="24"/>
        </w:rPr>
        <w:t xml:space="preserve"> questions of legal interpretation arise.</w:t>
      </w:r>
    </w:p>
    <w:p w14:paraId="2DD8912F" w14:textId="4BB73FB6" w:rsidR="00350370" w:rsidRDefault="00D83F32">
      <w:pPr>
        <w:numPr>
          <w:ilvl w:val="0"/>
          <w:numId w:val="4"/>
        </w:numPr>
        <w:tabs>
          <w:tab w:val="clear" w:pos="720"/>
          <w:tab w:val="left" w:pos="1800"/>
        </w:tabs>
        <w:spacing w:before="282" w:line="275" w:lineRule="exact"/>
        <w:ind w:left="1800" w:hanging="720"/>
        <w:jc w:val="both"/>
        <w:textAlignment w:val="baseline"/>
        <w:rPr>
          <w:rFonts w:eastAsia="Times New Roman"/>
          <w:b/>
          <w:color w:val="000000"/>
          <w:spacing w:val="1"/>
          <w:sz w:val="25"/>
        </w:rPr>
      </w:pPr>
      <w:r>
        <w:rPr>
          <w:rFonts w:eastAsia="Times New Roman"/>
          <w:b/>
          <w:color w:val="000000"/>
          <w:spacing w:val="1"/>
          <w:sz w:val="25"/>
        </w:rPr>
        <w:t xml:space="preserve">Form Packet: </w:t>
      </w:r>
      <w:r>
        <w:rPr>
          <w:rFonts w:eastAsia="Times New Roman"/>
          <w:color w:val="000000"/>
          <w:spacing w:val="1"/>
          <w:sz w:val="24"/>
        </w:rPr>
        <w:t xml:space="preserve">The </w:t>
      </w:r>
      <w:r w:rsidR="00A46E54">
        <w:rPr>
          <w:rFonts w:eastAsia="Times New Roman"/>
          <w:color w:val="000000"/>
          <w:spacing w:val="1"/>
          <w:sz w:val="24"/>
        </w:rPr>
        <w:t xml:space="preserve">GCDA </w:t>
      </w:r>
      <w:r>
        <w:rPr>
          <w:rFonts w:eastAsia="Times New Roman"/>
          <w:color w:val="000000"/>
          <w:spacing w:val="1"/>
          <w:sz w:val="24"/>
        </w:rPr>
        <w:t xml:space="preserve">FOIA Coordinator and </w:t>
      </w:r>
      <w:r>
        <w:rPr>
          <w:rFonts w:eastAsia="Times New Roman"/>
          <w:color w:val="000000"/>
          <w:spacing w:val="1"/>
          <w:sz w:val="24"/>
        </w:rPr>
        <w:t xml:space="preserve">shall use the Gratiot County FOIA Forms adopted with the Gratiot County </w:t>
      </w:r>
      <w:r w:rsidR="00A46E54">
        <w:rPr>
          <w:rFonts w:eastAsia="Times New Roman"/>
          <w:color w:val="000000"/>
          <w:spacing w:val="1"/>
          <w:sz w:val="24"/>
        </w:rPr>
        <w:t xml:space="preserve">Central Dispatch Authority’s </w:t>
      </w:r>
      <w:r>
        <w:rPr>
          <w:rFonts w:eastAsia="Times New Roman"/>
          <w:color w:val="000000"/>
          <w:spacing w:val="1"/>
          <w:sz w:val="24"/>
        </w:rPr>
        <w:t>FOIA Procedures and Guidelines to process and respond to requests.</w:t>
      </w:r>
    </w:p>
    <w:p w14:paraId="684687DF" w14:textId="01F554FD" w:rsidR="00350370" w:rsidRDefault="00D83F32">
      <w:pPr>
        <w:numPr>
          <w:ilvl w:val="0"/>
          <w:numId w:val="4"/>
        </w:numPr>
        <w:tabs>
          <w:tab w:val="clear" w:pos="720"/>
          <w:tab w:val="left" w:pos="1800"/>
        </w:tabs>
        <w:spacing w:before="279" w:line="275" w:lineRule="exact"/>
        <w:ind w:left="1800" w:hanging="720"/>
        <w:jc w:val="both"/>
        <w:textAlignment w:val="baseline"/>
        <w:rPr>
          <w:rFonts w:eastAsia="Times New Roman"/>
          <w:b/>
          <w:color w:val="000000"/>
          <w:sz w:val="25"/>
        </w:rPr>
      </w:pPr>
      <w:r>
        <w:rPr>
          <w:rFonts w:eastAsia="Times New Roman"/>
          <w:b/>
          <w:color w:val="000000"/>
          <w:sz w:val="25"/>
        </w:rPr>
        <w:t xml:space="preserve">Filed Requests: </w:t>
      </w:r>
      <w:r>
        <w:rPr>
          <w:rFonts w:eastAsia="Times New Roman"/>
          <w:color w:val="000000"/>
          <w:sz w:val="24"/>
        </w:rPr>
        <w:t xml:space="preserve">The </w:t>
      </w:r>
      <w:r w:rsidR="00A46E54">
        <w:rPr>
          <w:rFonts w:eastAsia="Times New Roman"/>
          <w:color w:val="000000"/>
          <w:sz w:val="24"/>
        </w:rPr>
        <w:t>GCCDA</w:t>
      </w:r>
      <w:r>
        <w:rPr>
          <w:rFonts w:eastAsia="Times New Roman"/>
          <w:color w:val="000000"/>
          <w:sz w:val="24"/>
        </w:rPr>
        <w:t xml:space="preserve"> FOIA Coordinator shall keep all FOIA requests, responses and appeals on file for no less than one (1) year from the date of final response or written decision on appeal, whichever is later.</w:t>
      </w:r>
    </w:p>
    <w:p w14:paraId="74D76102" w14:textId="13985BD4" w:rsidR="00350370" w:rsidRDefault="00D83F32">
      <w:pPr>
        <w:numPr>
          <w:ilvl w:val="0"/>
          <w:numId w:val="4"/>
        </w:numPr>
        <w:tabs>
          <w:tab w:val="clear" w:pos="720"/>
          <w:tab w:val="left" w:pos="1800"/>
        </w:tabs>
        <w:spacing w:before="281" w:line="275" w:lineRule="exact"/>
        <w:ind w:left="1800" w:hanging="720"/>
        <w:jc w:val="both"/>
        <w:textAlignment w:val="baseline"/>
        <w:rPr>
          <w:rFonts w:eastAsia="Times New Roman"/>
          <w:b/>
          <w:color w:val="000000"/>
          <w:sz w:val="25"/>
        </w:rPr>
      </w:pPr>
      <w:r>
        <w:rPr>
          <w:rFonts w:eastAsia="Times New Roman"/>
          <w:b/>
          <w:color w:val="000000"/>
          <w:sz w:val="25"/>
        </w:rPr>
        <w:t xml:space="preserve">Monitoring: </w:t>
      </w:r>
      <w:r>
        <w:rPr>
          <w:rFonts w:eastAsia="Times New Roman"/>
          <w:color w:val="000000"/>
          <w:sz w:val="24"/>
        </w:rPr>
        <w:t xml:space="preserve">The </w:t>
      </w:r>
      <w:r w:rsidR="00A46E54">
        <w:rPr>
          <w:rFonts w:eastAsia="Times New Roman"/>
          <w:color w:val="000000"/>
          <w:sz w:val="24"/>
        </w:rPr>
        <w:t>GCCDA</w:t>
      </w:r>
      <w:r>
        <w:rPr>
          <w:rFonts w:eastAsia="Times New Roman"/>
          <w:color w:val="000000"/>
          <w:sz w:val="24"/>
        </w:rPr>
        <w:t xml:space="preserve"> FOIA Coordinator </w:t>
      </w:r>
      <w:r w:rsidR="00A46E54">
        <w:rPr>
          <w:rFonts w:eastAsia="Times New Roman"/>
          <w:color w:val="000000"/>
          <w:sz w:val="24"/>
        </w:rPr>
        <w:t xml:space="preserve">shall </w:t>
      </w:r>
      <w:r>
        <w:rPr>
          <w:rFonts w:eastAsia="Times New Roman"/>
          <w:color w:val="000000"/>
          <w:sz w:val="24"/>
        </w:rPr>
        <w:t xml:space="preserve">ensure that any FOIA requests he/she receive by electronic device or system are monitored and responded to by a responsible person when the </w:t>
      </w:r>
      <w:r w:rsidR="00A46E54">
        <w:rPr>
          <w:rFonts w:eastAsia="Times New Roman"/>
          <w:color w:val="000000"/>
          <w:sz w:val="24"/>
        </w:rPr>
        <w:t>GCCDA</w:t>
      </w:r>
      <w:r>
        <w:rPr>
          <w:rFonts w:eastAsia="Times New Roman"/>
          <w:color w:val="000000"/>
          <w:sz w:val="24"/>
        </w:rPr>
        <w:t xml:space="preserve"> FOIA Coordinator</w:t>
      </w:r>
      <w:r>
        <w:rPr>
          <w:rFonts w:eastAsia="Times New Roman"/>
          <w:color w:val="000000"/>
          <w:sz w:val="24"/>
        </w:rPr>
        <w:t xml:space="preserve"> </w:t>
      </w:r>
      <w:r>
        <w:rPr>
          <w:rFonts w:eastAsia="Times New Roman"/>
          <w:color w:val="000000"/>
          <w:sz w:val="24"/>
        </w:rPr>
        <w:t>will not have access to said device or system for more than one (1) business day.</w:t>
      </w:r>
    </w:p>
    <w:p w14:paraId="05B17241" w14:textId="77777777" w:rsidR="00350370" w:rsidRDefault="00D83F32">
      <w:pPr>
        <w:spacing w:before="283" w:line="275" w:lineRule="exact"/>
        <w:textAlignment w:val="baseline"/>
        <w:rPr>
          <w:rFonts w:eastAsia="Times New Roman"/>
          <w:b/>
          <w:color w:val="000000"/>
          <w:sz w:val="25"/>
        </w:rPr>
      </w:pPr>
      <w:r>
        <w:rPr>
          <w:rFonts w:eastAsia="Times New Roman"/>
          <w:b/>
          <w:color w:val="000000"/>
          <w:sz w:val="25"/>
        </w:rPr>
        <w:t>IV. PROCEDURES:</w:t>
      </w:r>
    </w:p>
    <w:p w14:paraId="0378EA14" w14:textId="77777777" w:rsidR="00350370" w:rsidRDefault="00D83F32">
      <w:pPr>
        <w:tabs>
          <w:tab w:val="left" w:pos="1080"/>
        </w:tabs>
        <w:spacing w:before="286" w:line="275" w:lineRule="exact"/>
        <w:ind w:left="1080" w:hanging="576"/>
        <w:jc w:val="both"/>
        <w:textAlignment w:val="baseline"/>
        <w:rPr>
          <w:rFonts w:eastAsia="Times New Roman"/>
          <w:b/>
          <w:color w:val="000000"/>
          <w:spacing w:val="-1"/>
          <w:sz w:val="25"/>
        </w:rPr>
      </w:pPr>
      <w:r>
        <w:rPr>
          <w:rFonts w:eastAsia="Times New Roman"/>
          <w:b/>
          <w:color w:val="000000"/>
          <w:spacing w:val="-1"/>
          <w:sz w:val="25"/>
        </w:rPr>
        <w:t>A.</w:t>
      </w:r>
      <w:r>
        <w:rPr>
          <w:rFonts w:eastAsia="Times New Roman"/>
          <w:b/>
          <w:color w:val="000000"/>
          <w:spacing w:val="-1"/>
          <w:sz w:val="25"/>
        </w:rPr>
        <w:tab/>
        <w:t xml:space="preserve">Receive Request: </w:t>
      </w:r>
      <w:r>
        <w:rPr>
          <w:rFonts w:eastAsia="Times New Roman"/>
          <w:color w:val="000000"/>
          <w:spacing w:val="-1"/>
          <w:sz w:val="24"/>
        </w:rPr>
        <w:t xml:space="preserve">The requesting person shall provide the Public Body with a written request that describes a public record sufficiently to enable the Public Body’s FOIA Coordinator to find it. The written request may be transmitted by facsimile, electronic mail or other electronic means, but if it is transmitted by such means, it will </w:t>
      </w:r>
      <w:proofErr w:type="gramStart"/>
      <w:r>
        <w:rPr>
          <w:rFonts w:eastAsia="Times New Roman"/>
          <w:color w:val="000000"/>
          <w:spacing w:val="-1"/>
          <w:sz w:val="24"/>
        </w:rPr>
        <w:t>be</w:t>
      </w:r>
      <w:proofErr w:type="gramEnd"/>
    </w:p>
    <w:p w14:paraId="50B8B929" w14:textId="77777777" w:rsidR="00350370" w:rsidRDefault="00D83F32">
      <w:pPr>
        <w:spacing w:before="145" w:line="225" w:lineRule="exact"/>
        <w:jc w:val="center"/>
        <w:textAlignment w:val="baseline"/>
        <w:rPr>
          <w:rFonts w:eastAsia="Times New Roman"/>
          <w:color w:val="000000"/>
          <w:spacing w:val="-1"/>
          <w:sz w:val="20"/>
        </w:rPr>
      </w:pPr>
      <w:r>
        <w:rPr>
          <w:rFonts w:eastAsia="Times New Roman"/>
          <w:color w:val="000000"/>
          <w:spacing w:val="-1"/>
          <w:sz w:val="20"/>
        </w:rPr>
        <w:t>Page 2 of 5</w:t>
      </w:r>
    </w:p>
    <w:p w14:paraId="59A44710" w14:textId="77777777" w:rsidR="00350370" w:rsidRDefault="00350370">
      <w:pPr>
        <w:sectPr w:rsidR="00350370">
          <w:pgSz w:w="12240" w:h="15840"/>
          <w:pgMar w:top="1340" w:right="1352" w:bottom="604" w:left="1424" w:header="720" w:footer="720" w:gutter="0"/>
          <w:cols w:space="720"/>
        </w:sectPr>
      </w:pPr>
    </w:p>
    <w:p w14:paraId="41EC722F" w14:textId="77777777" w:rsidR="006C0FC1" w:rsidRDefault="006C0FC1">
      <w:pPr>
        <w:spacing w:before="5" w:line="275" w:lineRule="exact"/>
        <w:ind w:left="576"/>
        <w:jc w:val="both"/>
        <w:textAlignment w:val="baseline"/>
        <w:rPr>
          <w:rFonts w:eastAsia="Times New Roman"/>
          <w:color w:val="000000"/>
          <w:sz w:val="24"/>
        </w:rPr>
      </w:pPr>
    </w:p>
    <w:p w14:paraId="0E47239B" w14:textId="62B12BDC" w:rsidR="00350370" w:rsidRDefault="00D83F32">
      <w:pPr>
        <w:spacing w:before="5" w:line="275" w:lineRule="exact"/>
        <w:ind w:left="576"/>
        <w:jc w:val="both"/>
        <w:textAlignment w:val="baseline"/>
        <w:rPr>
          <w:rFonts w:eastAsia="Times New Roman"/>
          <w:color w:val="000000"/>
          <w:sz w:val="24"/>
        </w:rPr>
      </w:pPr>
      <w:r>
        <w:rPr>
          <w:rFonts w:eastAsia="Times New Roman"/>
          <w:color w:val="000000"/>
          <w:sz w:val="24"/>
        </w:rPr>
        <w:t>considered received by the Public Body one (1) business day after the transmission is made.</w:t>
      </w:r>
    </w:p>
    <w:p w14:paraId="5A2DAF46" w14:textId="476FE8E7" w:rsidR="00350370" w:rsidRDefault="00D83F32">
      <w:pPr>
        <w:tabs>
          <w:tab w:val="left" w:pos="576"/>
        </w:tabs>
        <w:spacing w:before="286" w:line="275" w:lineRule="exact"/>
        <w:ind w:left="576" w:hanging="576"/>
        <w:jc w:val="both"/>
        <w:textAlignment w:val="baseline"/>
        <w:rPr>
          <w:rFonts w:eastAsia="Times New Roman"/>
          <w:b/>
          <w:color w:val="000000"/>
          <w:spacing w:val="1"/>
          <w:sz w:val="25"/>
        </w:rPr>
      </w:pPr>
      <w:r>
        <w:rPr>
          <w:rFonts w:eastAsia="Times New Roman"/>
          <w:b/>
          <w:color w:val="000000"/>
          <w:spacing w:val="1"/>
          <w:sz w:val="25"/>
        </w:rPr>
        <w:t>B.</w:t>
      </w:r>
      <w:r>
        <w:rPr>
          <w:rFonts w:eastAsia="Times New Roman"/>
          <w:b/>
          <w:color w:val="000000"/>
          <w:spacing w:val="1"/>
          <w:sz w:val="25"/>
        </w:rPr>
        <w:tab/>
        <w:t xml:space="preserve">Forward Request to FOIA Coordinators: </w:t>
      </w:r>
      <w:r>
        <w:rPr>
          <w:rFonts w:eastAsia="Times New Roman"/>
          <w:color w:val="000000"/>
          <w:spacing w:val="1"/>
          <w:sz w:val="24"/>
        </w:rPr>
        <w:t xml:space="preserve">All </w:t>
      </w:r>
      <w:r w:rsidR="006C0FC1">
        <w:rPr>
          <w:rFonts w:eastAsia="Times New Roman"/>
          <w:color w:val="000000"/>
          <w:spacing w:val="1"/>
          <w:sz w:val="24"/>
        </w:rPr>
        <w:t>GCCDA employees</w:t>
      </w:r>
      <w:r>
        <w:rPr>
          <w:rFonts w:eastAsia="Times New Roman"/>
          <w:color w:val="000000"/>
          <w:spacing w:val="1"/>
          <w:sz w:val="24"/>
        </w:rPr>
        <w:t xml:space="preserve"> who receive a FOIA request shall note the date of receipt </w:t>
      </w:r>
      <w:r w:rsidR="006C0FC1">
        <w:rPr>
          <w:rFonts w:eastAsia="Times New Roman"/>
          <w:color w:val="000000"/>
          <w:spacing w:val="1"/>
          <w:sz w:val="24"/>
        </w:rPr>
        <w:t>of</w:t>
      </w:r>
      <w:r>
        <w:rPr>
          <w:rFonts w:eastAsia="Times New Roman"/>
          <w:color w:val="000000"/>
          <w:spacing w:val="1"/>
          <w:sz w:val="24"/>
        </w:rPr>
        <w:t xml:space="preserve"> the request and forward it within one (1) business day to the </w:t>
      </w:r>
      <w:r w:rsidR="006C0FC1">
        <w:rPr>
          <w:rFonts w:eastAsia="Times New Roman"/>
          <w:color w:val="000000"/>
          <w:spacing w:val="1"/>
          <w:sz w:val="24"/>
        </w:rPr>
        <w:t>GCCDA</w:t>
      </w:r>
      <w:r>
        <w:rPr>
          <w:rFonts w:eastAsia="Times New Roman"/>
          <w:color w:val="000000"/>
          <w:spacing w:val="1"/>
          <w:sz w:val="24"/>
        </w:rPr>
        <w:t xml:space="preserve"> FOIA Coordinator</w:t>
      </w:r>
      <w:r w:rsidR="006C0FC1">
        <w:rPr>
          <w:rFonts w:eastAsia="Times New Roman"/>
          <w:color w:val="000000"/>
          <w:spacing w:val="1"/>
          <w:sz w:val="24"/>
        </w:rPr>
        <w:t>.</w:t>
      </w:r>
      <w:r>
        <w:rPr>
          <w:rFonts w:eastAsia="Times New Roman"/>
          <w:color w:val="000000"/>
          <w:spacing w:val="1"/>
          <w:sz w:val="24"/>
        </w:rPr>
        <w:t xml:space="preserve"> </w:t>
      </w:r>
    </w:p>
    <w:p w14:paraId="25A9F296" w14:textId="5B769167" w:rsidR="00350370" w:rsidRDefault="00D83F32">
      <w:pPr>
        <w:spacing w:before="279" w:line="275" w:lineRule="exact"/>
        <w:ind w:left="576" w:hanging="576"/>
        <w:jc w:val="both"/>
        <w:textAlignment w:val="baseline"/>
        <w:rPr>
          <w:rFonts w:eastAsia="Times New Roman"/>
          <w:b/>
          <w:color w:val="000000"/>
          <w:sz w:val="25"/>
        </w:rPr>
      </w:pPr>
      <w:r>
        <w:rPr>
          <w:rFonts w:eastAsia="Times New Roman"/>
          <w:b/>
          <w:color w:val="000000"/>
          <w:sz w:val="25"/>
        </w:rPr>
        <w:t xml:space="preserve">C. Review Request: </w:t>
      </w:r>
      <w:r>
        <w:rPr>
          <w:rFonts w:eastAsia="Times New Roman"/>
          <w:color w:val="000000"/>
          <w:sz w:val="24"/>
        </w:rPr>
        <w:t xml:space="preserve">After receiving a request and within sufficient time to ensure compliance with the FOIA response requirements, a </w:t>
      </w:r>
      <w:r w:rsidR="008123D7">
        <w:rPr>
          <w:rFonts w:eastAsia="Times New Roman"/>
          <w:color w:val="000000"/>
          <w:sz w:val="24"/>
        </w:rPr>
        <w:t>GCCDA</w:t>
      </w:r>
      <w:r>
        <w:rPr>
          <w:rFonts w:eastAsia="Times New Roman"/>
          <w:color w:val="000000"/>
          <w:sz w:val="24"/>
        </w:rPr>
        <w:t xml:space="preserve"> FOIA Coordinator, </w:t>
      </w:r>
      <w:r>
        <w:rPr>
          <w:rFonts w:eastAsia="Times New Roman"/>
          <w:color w:val="000000"/>
          <w:sz w:val="24"/>
        </w:rPr>
        <w:t>shall:</w:t>
      </w:r>
    </w:p>
    <w:p w14:paraId="03CC3C63" w14:textId="77777777" w:rsidR="00350370" w:rsidRDefault="00D83F32">
      <w:pPr>
        <w:numPr>
          <w:ilvl w:val="0"/>
          <w:numId w:val="5"/>
        </w:numPr>
        <w:tabs>
          <w:tab w:val="clear" w:pos="576"/>
          <w:tab w:val="left" w:pos="1152"/>
        </w:tabs>
        <w:spacing w:before="277" w:line="275" w:lineRule="exact"/>
        <w:ind w:left="1152" w:hanging="576"/>
        <w:textAlignment w:val="baseline"/>
        <w:rPr>
          <w:rFonts w:eastAsia="Times New Roman"/>
          <w:color w:val="000000"/>
          <w:sz w:val="24"/>
        </w:rPr>
      </w:pPr>
      <w:r>
        <w:rPr>
          <w:rFonts w:eastAsia="Times New Roman"/>
          <w:color w:val="000000"/>
          <w:sz w:val="24"/>
        </w:rPr>
        <w:t>Determine if there is an existing public record that satisfies the request.</w:t>
      </w:r>
    </w:p>
    <w:p w14:paraId="4D3557EA" w14:textId="77777777" w:rsidR="00350370" w:rsidRDefault="00D83F32">
      <w:pPr>
        <w:numPr>
          <w:ilvl w:val="0"/>
          <w:numId w:val="5"/>
        </w:numPr>
        <w:tabs>
          <w:tab w:val="clear" w:pos="576"/>
          <w:tab w:val="left" w:pos="1152"/>
        </w:tabs>
        <w:spacing w:before="280" w:line="275" w:lineRule="exact"/>
        <w:ind w:left="1152" w:hanging="576"/>
        <w:jc w:val="both"/>
        <w:textAlignment w:val="baseline"/>
        <w:rPr>
          <w:rFonts w:eastAsia="Times New Roman"/>
          <w:color w:val="000000"/>
          <w:sz w:val="24"/>
        </w:rPr>
      </w:pPr>
      <w:r>
        <w:rPr>
          <w:rFonts w:eastAsia="Times New Roman"/>
          <w:color w:val="000000"/>
          <w:sz w:val="24"/>
        </w:rPr>
        <w:t>Determine if any requested records, in whole or in part, are available on the County’s website.</w:t>
      </w:r>
    </w:p>
    <w:p w14:paraId="127A7D75" w14:textId="77777777" w:rsidR="00350370" w:rsidRDefault="00D83F32">
      <w:pPr>
        <w:numPr>
          <w:ilvl w:val="0"/>
          <w:numId w:val="5"/>
        </w:numPr>
        <w:tabs>
          <w:tab w:val="clear" w:pos="576"/>
          <w:tab w:val="left" w:pos="1152"/>
        </w:tabs>
        <w:spacing w:before="388" w:line="275" w:lineRule="exact"/>
        <w:ind w:left="1152" w:hanging="576"/>
        <w:jc w:val="both"/>
        <w:textAlignment w:val="baseline"/>
        <w:rPr>
          <w:rFonts w:eastAsia="Times New Roman"/>
          <w:color w:val="000000"/>
          <w:sz w:val="24"/>
        </w:rPr>
      </w:pPr>
      <w:r>
        <w:rPr>
          <w:rFonts w:eastAsia="Times New Roman"/>
          <w:color w:val="000000"/>
          <w:sz w:val="24"/>
        </w:rPr>
        <w:t>Determine if any requested records, in whole or in part, are subject to denial or exempt from disclosure. A requested record which is subject to denial or exempt from disclosure, in whole or in part, shall not be disclosed unless approved by County’s Attorney.</w:t>
      </w:r>
    </w:p>
    <w:p w14:paraId="002BB5FE" w14:textId="77777777" w:rsidR="00350370" w:rsidRDefault="00D83F32">
      <w:pPr>
        <w:tabs>
          <w:tab w:val="left" w:pos="576"/>
        </w:tabs>
        <w:spacing w:before="288" w:line="272" w:lineRule="exact"/>
        <w:textAlignment w:val="baseline"/>
        <w:rPr>
          <w:rFonts w:eastAsia="Times New Roman"/>
          <w:b/>
          <w:color w:val="000000"/>
          <w:spacing w:val="-4"/>
          <w:sz w:val="25"/>
        </w:rPr>
      </w:pPr>
      <w:r>
        <w:rPr>
          <w:rFonts w:eastAsia="Times New Roman"/>
          <w:b/>
          <w:color w:val="000000"/>
          <w:spacing w:val="-4"/>
          <w:sz w:val="25"/>
        </w:rPr>
        <w:t>D.</w:t>
      </w:r>
      <w:r>
        <w:rPr>
          <w:rFonts w:eastAsia="Times New Roman"/>
          <w:b/>
          <w:color w:val="000000"/>
          <w:spacing w:val="-4"/>
          <w:sz w:val="25"/>
        </w:rPr>
        <w:tab/>
        <w:t>Determine if Request Contains Grounds for Denial:</w:t>
      </w:r>
    </w:p>
    <w:p w14:paraId="27F18580" w14:textId="50C6977A" w:rsidR="00350370" w:rsidRDefault="00D83F32">
      <w:pPr>
        <w:numPr>
          <w:ilvl w:val="0"/>
          <w:numId w:val="6"/>
        </w:numPr>
        <w:tabs>
          <w:tab w:val="clear" w:pos="720"/>
          <w:tab w:val="left" w:pos="1296"/>
        </w:tabs>
        <w:spacing w:before="282" w:line="275" w:lineRule="exact"/>
        <w:ind w:left="1296" w:hanging="720"/>
        <w:jc w:val="both"/>
        <w:textAlignment w:val="baseline"/>
        <w:rPr>
          <w:rFonts w:eastAsia="Times New Roman"/>
          <w:color w:val="000000"/>
          <w:sz w:val="24"/>
        </w:rPr>
      </w:pPr>
      <w:r>
        <w:rPr>
          <w:rFonts w:eastAsia="Times New Roman"/>
          <w:color w:val="000000"/>
          <w:sz w:val="24"/>
        </w:rPr>
        <w:t xml:space="preserve">A FOIA request shall be denied if the requesting person is serving a sentence of imprisonment in a local, </w:t>
      </w:r>
      <w:r w:rsidR="008123D7">
        <w:rPr>
          <w:rFonts w:eastAsia="Times New Roman"/>
          <w:color w:val="000000"/>
          <w:sz w:val="24"/>
        </w:rPr>
        <w:t>state,</w:t>
      </w:r>
      <w:r>
        <w:rPr>
          <w:rFonts w:eastAsia="Times New Roman"/>
          <w:color w:val="000000"/>
          <w:sz w:val="24"/>
        </w:rPr>
        <w:t xml:space="preserve"> or federal </w:t>
      </w:r>
      <w:proofErr w:type="gramStart"/>
      <w:r>
        <w:rPr>
          <w:rFonts w:eastAsia="Times New Roman"/>
          <w:color w:val="000000"/>
          <w:sz w:val="24"/>
        </w:rPr>
        <w:t>correctional facility</w:t>
      </w:r>
      <w:proofErr w:type="gramEnd"/>
      <w:r>
        <w:rPr>
          <w:rFonts w:eastAsia="Times New Roman"/>
          <w:color w:val="000000"/>
          <w:sz w:val="24"/>
        </w:rPr>
        <w:t>.</w:t>
      </w:r>
    </w:p>
    <w:p w14:paraId="779B4A21" w14:textId="77777777" w:rsidR="00350370" w:rsidRDefault="00D83F32">
      <w:pPr>
        <w:numPr>
          <w:ilvl w:val="0"/>
          <w:numId w:val="6"/>
        </w:numPr>
        <w:tabs>
          <w:tab w:val="clear" w:pos="720"/>
          <w:tab w:val="left" w:pos="1296"/>
        </w:tabs>
        <w:spacing w:before="281" w:line="275" w:lineRule="exact"/>
        <w:ind w:left="1296" w:hanging="720"/>
        <w:jc w:val="both"/>
        <w:textAlignment w:val="baseline"/>
        <w:rPr>
          <w:rFonts w:eastAsia="Times New Roman"/>
          <w:color w:val="000000"/>
          <w:sz w:val="24"/>
        </w:rPr>
      </w:pPr>
      <w:r>
        <w:rPr>
          <w:rFonts w:eastAsia="Times New Roman"/>
          <w:color w:val="000000"/>
          <w:sz w:val="24"/>
        </w:rPr>
        <w:t>A FOIA request shall be denied if the requesting person does not describe a public record sufficiently to enable the Public Body to find it.</w:t>
      </w:r>
    </w:p>
    <w:p w14:paraId="1B77B8EB" w14:textId="05DDAAE3" w:rsidR="00350370" w:rsidRDefault="00D83F32">
      <w:pPr>
        <w:numPr>
          <w:ilvl w:val="0"/>
          <w:numId w:val="6"/>
        </w:numPr>
        <w:tabs>
          <w:tab w:val="clear" w:pos="720"/>
          <w:tab w:val="left" w:pos="1296"/>
        </w:tabs>
        <w:spacing w:before="275" w:line="275" w:lineRule="exact"/>
        <w:ind w:left="1296" w:hanging="720"/>
        <w:jc w:val="both"/>
        <w:textAlignment w:val="baseline"/>
        <w:rPr>
          <w:rFonts w:eastAsia="Times New Roman"/>
          <w:color w:val="000000"/>
          <w:sz w:val="24"/>
        </w:rPr>
      </w:pPr>
      <w:r>
        <w:rPr>
          <w:rFonts w:eastAsia="Times New Roman"/>
          <w:color w:val="000000"/>
          <w:sz w:val="24"/>
        </w:rPr>
        <w:t xml:space="preserve">A FOIA request shall be denied if it requires the Public Body to create a new public record or make a compilation, </w:t>
      </w:r>
      <w:r w:rsidR="008123D7">
        <w:rPr>
          <w:rFonts w:eastAsia="Times New Roman"/>
          <w:color w:val="000000"/>
          <w:sz w:val="24"/>
        </w:rPr>
        <w:t>summary,</w:t>
      </w:r>
      <w:r>
        <w:rPr>
          <w:rFonts w:eastAsia="Times New Roman"/>
          <w:color w:val="000000"/>
          <w:sz w:val="24"/>
        </w:rPr>
        <w:t xml:space="preserve"> or report of information.</w:t>
      </w:r>
    </w:p>
    <w:p w14:paraId="5AFDDC9F" w14:textId="39F6B8F3" w:rsidR="00350370" w:rsidRDefault="00D83F32">
      <w:pPr>
        <w:tabs>
          <w:tab w:val="left" w:pos="576"/>
        </w:tabs>
        <w:spacing w:before="285" w:after="409" w:line="275" w:lineRule="exact"/>
        <w:ind w:left="576" w:hanging="576"/>
        <w:jc w:val="both"/>
        <w:textAlignment w:val="baseline"/>
        <w:rPr>
          <w:rFonts w:eastAsia="Times New Roman"/>
          <w:b/>
          <w:color w:val="000000"/>
          <w:sz w:val="25"/>
        </w:rPr>
      </w:pPr>
      <w:r>
        <w:rPr>
          <w:rFonts w:eastAsia="Times New Roman"/>
          <w:b/>
          <w:color w:val="000000"/>
          <w:sz w:val="25"/>
        </w:rPr>
        <w:t>E.</w:t>
      </w:r>
      <w:r>
        <w:rPr>
          <w:rFonts w:eastAsia="Times New Roman"/>
          <w:b/>
          <w:color w:val="000000"/>
          <w:sz w:val="25"/>
        </w:rPr>
        <w:tab/>
        <w:t xml:space="preserve">Examine Request for Exemptions: </w:t>
      </w:r>
      <w:r>
        <w:rPr>
          <w:rFonts w:eastAsia="Times New Roman"/>
          <w:color w:val="000000"/>
          <w:sz w:val="24"/>
        </w:rPr>
        <w:t xml:space="preserve">The requested public records shall be reviewed as to whether, in whole or in part, they are exempt from disclosure, and whether any portions of the records are subject to redactions prior to disclosure. Any questions concerning the general legal parameters of an exemption, redactions, or applicability in a particular situation, should be directed to </w:t>
      </w:r>
      <w:r w:rsidR="008123D7">
        <w:rPr>
          <w:rFonts w:eastAsia="Times New Roman"/>
          <w:color w:val="000000"/>
          <w:sz w:val="24"/>
        </w:rPr>
        <w:t>GCCDA</w:t>
      </w:r>
      <w:r>
        <w:rPr>
          <w:rFonts w:eastAsia="Times New Roman"/>
          <w:color w:val="000000"/>
          <w:sz w:val="24"/>
        </w:rPr>
        <w:t xml:space="preserve"> FOIA Coordinator.</w:t>
      </w:r>
    </w:p>
    <w:p w14:paraId="65D0778F" w14:textId="77777777" w:rsidR="00350370" w:rsidRDefault="00350370">
      <w:pPr>
        <w:spacing w:before="285" w:after="409" w:line="275" w:lineRule="exact"/>
      </w:pPr>
    </w:p>
    <w:p w14:paraId="68D6B458" w14:textId="77777777" w:rsidR="008123D7" w:rsidRDefault="008123D7">
      <w:pPr>
        <w:spacing w:before="285" w:after="409" w:line="275" w:lineRule="exact"/>
      </w:pPr>
    </w:p>
    <w:p w14:paraId="5805A404" w14:textId="77777777" w:rsidR="008123D7" w:rsidRDefault="008123D7">
      <w:pPr>
        <w:spacing w:before="285" w:after="409" w:line="275" w:lineRule="exact"/>
        <w:sectPr w:rsidR="008123D7">
          <w:pgSz w:w="12240" w:h="15840"/>
          <w:pgMar w:top="1080" w:right="1367" w:bottom="604" w:left="1973" w:header="720" w:footer="720" w:gutter="0"/>
          <w:cols w:space="720"/>
        </w:sectPr>
      </w:pPr>
    </w:p>
    <w:p w14:paraId="6B7208A3" w14:textId="77777777" w:rsidR="00350370" w:rsidRDefault="00D83F32">
      <w:pPr>
        <w:spacing w:before="4" w:line="225" w:lineRule="exact"/>
        <w:jc w:val="center"/>
        <w:textAlignment w:val="baseline"/>
        <w:rPr>
          <w:rFonts w:eastAsia="Times New Roman"/>
          <w:color w:val="000000"/>
          <w:spacing w:val="-9"/>
          <w:sz w:val="20"/>
        </w:rPr>
      </w:pPr>
      <w:r>
        <w:rPr>
          <w:rFonts w:eastAsia="Times New Roman"/>
          <w:color w:val="000000"/>
          <w:spacing w:val="-9"/>
          <w:sz w:val="20"/>
        </w:rPr>
        <w:t>Page 3 of 5</w:t>
      </w:r>
    </w:p>
    <w:p w14:paraId="10C25798" w14:textId="77777777" w:rsidR="00350370" w:rsidRDefault="00350370">
      <w:pPr>
        <w:sectPr w:rsidR="00350370">
          <w:type w:val="continuous"/>
          <w:pgSz w:w="12240" w:h="15840"/>
          <w:pgMar w:top="1080" w:right="5676" w:bottom="604" w:left="5664" w:header="720" w:footer="720" w:gutter="0"/>
          <w:cols w:space="720"/>
        </w:sectPr>
      </w:pPr>
    </w:p>
    <w:p w14:paraId="47489BB7" w14:textId="6B32F48D" w:rsidR="00350370" w:rsidRDefault="00D83F32">
      <w:pPr>
        <w:numPr>
          <w:ilvl w:val="0"/>
          <w:numId w:val="7"/>
        </w:numPr>
        <w:tabs>
          <w:tab w:val="clear" w:pos="504"/>
          <w:tab w:val="left" w:pos="576"/>
        </w:tabs>
        <w:spacing w:before="352" w:line="275" w:lineRule="exact"/>
        <w:ind w:left="576" w:hanging="504"/>
        <w:jc w:val="both"/>
        <w:textAlignment w:val="baseline"/>
        <w:rPr>
          <w:rFonts w:eastAsia="Times New Roman"/>
          <w:b/>
          <w:color w:val="000000"/>
          <w:sz w:val="25"/>
        </w:rPr>
      </w:pPr>
      <w:r>
        <w:rPr>
          <w:rFonts w:eastAsia="Times New Roman"/>
          <w:b/>
          <w:color w:val="000000"/>
          <w:sz w:val="25"/>
        </w:rPr>
        <w:lastRenderedPageBreak/>
        <w:t xml:space="preserve">Redaction: </w:t>
      </w:r>
      <w:r>
        <w:rPr>
          <w:rFonts w:eastAsia="Times New Roman"/>
          <w:color w:val="000000"/>
          <w:sz w:val="24"/>
        </w:rPr>
        <w:t xml:space="preserve">If a public record contains both exempt and nonexempt material, the </w:t>
      </w:r>
      <w:r w:rsidR="008123D7">
        <w:rPr>
          <w:rFonts w:eastAsia="Times New Roman"/>
          <w:color w:val="000000"/>
          <w:sz w:val="24"/>
        </w:rPr>
        <w:t>GCCDA</w:t>
      </w:r>
      <w:r>
        <w:rPr>
          <w:rFonts w:eastAsia="Times New Roman"/>
          <w:color w:val="000000"/>
          <w:sz w:val="24"/>
        </w:rPr>
        <w:t xml:space="preserve"> FOIA Coordinator </w:t>
      </w:r>
      <w:r>
        <w:rPr>
          <w:rFonts w:eastAsia="Times New Roman"/>
          <w:color w:val="000000"/>
          <w:sz w:val="24"/>
        </w:rPr>
        <w:t xml:space="preserve">shall edit the record by deletion, </w:t>
      </w:r>
      <w:proofErr w:type="gramStart"/>
      <w:r>
        <w:rPr>
          <w:rFonts w:eastAsia="Times New Roman"/>
          <w:color w:val="000000"/>
          <w:sz w:val="24"/>
        </w:rPr>
        <w:t>masking</w:t>
      </w:r>
      <w:proofErr w:type="gramEnd"/>
      <w:r>
        <w:rPr>
          <w:rFonts w:eastAsia="Times New Roman"/>
          <w:color w:val="000000"/>
          <w:sz w:val="24"/>
        </w:rPr>
        <w:t xml:space="preserve"> or separation of the exempt from the nonexempt </w:t>
      </w:r>
      <w:r w:rsidR="008123D7">
        <w:rPr>
          <w:rFonts w:eastAsia="Times New Roman"/>
          <w:color w:val="000000"/>
          <w:sz w:val="24"/>
        </w:rPr>
        <w:t>material and</w:t>
      </w:r>
      <w:r>
        <w:rPr>
          <w:rFonts w:eastAsia="Times New Roman"/>
          <w:color w:val="000000"/>
          <w:sz w:val="24"/>
        </w:rPr>
        <w:t xml:space="preserve"> shall then provide the nonexempt material to the requesting person. The </w:t>
      </w:r>
      <w:r w:rsidR="008123D7">
        <w:rPr>
          <w:rFonts w:eastAsia="Times New Roman"/>
          <w:color w:val="000000"/>
          <w:sz w:val="24"/>
        </w:rPr>
        <w:t>GCCDA</w:t>
      </w:r>
      <w:r>
        <w:rPr>
          <w:rFonts w:eastAsia="Times New Roman"/>
          <w:color w:val="000000"/>
          <w:sz w:val="24"/>
        </w:rPr>
        <w:t xml:space="preserve"> FOIA Coordinator shall generally describe the redacted </w:t>
      </w:r>
      <w:proofErr w:type="gramStart"/>
      <w:r>
        <w:rPr>
          <w:rFonts w:eastAsia="Times New Roman"/>
          <w:color w:val="000000"/>
          <w:sz w:val="24"/>
        </w:rPr>
        <w:t>material, unless</w:t>
      </w:r>
      <w:proofErr w:type="gramEnd"/>
      <w:r>
        <w:rPr>
          <w:rFonts w:eastAsia="Times New Roman"/>
          <w:color w:val="000000"/>
          <w:sz w:val="24"/>
        </w:rPr>
        <w:t xml:space="preserve"> the description </w:t>
      </w:r>
      <w:proofErr w:type="gramStart"/>
      <w:r>
        <w:rPr>
          <w:rFonts w:eastAsia="Times New Roman"/>
          <w:color w:val="000000"/>
          <w:sz w:val="24"/>
        </w:rPr>
        <w:t>would reveal</w:t>
      </w:r>
      <w:proofErr w:type="gramEnd"/>
      <w:r>
        <w:rPr>
          <w:rFonts w:eastAsia="Times New Roman"/>
          <w:color w:val="000000"/>
          <w:sz w:val="24"/>
        </w:rPr>
        <w:t xml:space="preserve"> its contents.</w:t>
      </w:r>
    </w:p>
    <w:p w14:paraId="478A9492" w14:textId="54239EC0" w:rsidR="00350370" w:rsidRDefault="00D83F32">
      <w:pPr>
        <w:numPr>
          <w:ilvl w:val="0"/>
          <w:numId w:val="7"/>
        </w:numPr>
        <w:tabs>
          <w:tab w:val="clear" w:pos="504"/>
          <w:tab w:val="left" w:pos="576"/>
        </w:tabs>
        <w:spacing w:before="349" w:line="275" w:lineRule="exact"/>
        <w:ind w:left="576" w:hanging="504"/>
        <w:jc w:val="both"/>
        <w:textAlignment w:val="baseline"/>
        <w:rPr>
          <w:rFonts w:eastAsia="Times New Roman"/>
          <w:b/>
          <w:color w:val="000000"/>
          <w:spacing w:val="1"/>
          <w:sz w:val="25"/>
        </w:rPr>
      </w:pPr>
      <w:r>
        <w:rPr>
          <w:rFonts w:eastAsia="Times New Roman"/>
          <w:b/>
          <w:color w:val="000000"/>
          <w:spacing w:val="1"/>
          <w:sz w:val="25"/>
        </w:rPr>
        <w:t xml:space="preserve">Respond to Request: </w:t>
      </w:r>
      <w:r>
        <w:rPr>
          <w:rFonts w:eastAsia="Times New Roman"/>
          <w:color w:val="000000"/>
          <w:spacing w:val="1"/>
          <w:sz w:val="24"/>
        </w:rPr>
        <w:t xml:space="preserve">The </w:t>
      </w:r>
      <w:r w:rsidR="008123D7">
        <w:rPr>
          <w:rFonts w:eastAsia="Times New Roman"/>
          <w:color w:val="000000"/>
          <w:spacing w:val="1"/>
          <w:sz w:val="24"/>
        </w:rPr>
        <w:t>GCCDA</w:t>
      </w:r>
      <w:r>
        <w:rPr>
          <w:rFonts w:eastAsia="Times New Roman"/>
          <w:color w:val="000000"/>
          <w:spacing w:val="1"/>
          <w:sz w:val="24"/>
        </w:rPr>
        <w:t xml:space="preserve"> FOIA Coordinator shall respond to a request, using the required form packet, within five (5) business days from the date upon which he/she receives the request, unless otherwise agreed to in writing by the requesting person.</w:t>
      </w:r>
    </w:p>
    <w:p w14:paraId="2A727DC1" w14:textId="77777777" w:rsidR="00350370" w:rsidRDefault="00D83F32">
      <w:pPr>
        <w:numPr>
          <w:ilvl w:val="0"/>
          <w:numId w:val="7"/>
        </w:numPr>
        <w:tabs>
          <w:tab w:val="clear" w:pos="504"/>
          <w:tab w:val="left" w:pos="576"/>
        </w:tabs>
        <w:spacing w:before="276" w:line="275" w:lineRule="exact"/>
        <w:ind w:left="576" w:hanging="504"/>
        <w:jc w:val="both"/>
        <w:textAlignment w:val="baseline"/>
        <w:rPr>
          <w:rFonts w:eastAsia="Times New Roman"/>
          <w:b/>
          <w:color w:val="000000"/>
          <w:sz w:val="25"/>
        </w:rPr>
      </w:pPr>
      <w:r>
        <w:rPr>
          <w:rFonts w:eastAsia="Times New Roman"/>
          <w:b/>
          <w:color w:val="000000"/>
          <w:sz w:val="25"/>
        </w:rPr>
        <w:t xml:space="preserve">Process Response: </w:t>
      </w:r>
      <w:r>
        <w:rPr>
          <w:rFonts w:eastAsia="Times New Roman"/>
          <w:color w:val="000000"/>
          <w:sz w:val="24"/>
        </w:rPr>
        <w:t>If the requested record is not subject to one of the grounds for denial or an exemption, it shall be processed in the following manner:</w:t>
      </w:r>
    </w:p>
    <w:p w14:paraId="054F315B" w14:textId="77777777" w:rsidR="00350370" w:rsidRDefault="00D83F32">
      <w:pPr>
        <w:tabs>
          <w:tab w:val="left" w:pos="1296"/>
        </w:tabs>
        <w:spacing w:before="279" w:line="275" w:lineRule="exact"/>
        <w:ind w:left="1296" w:hanging="720"/>
        <w:jc w:val="both"/>
        <w:textAlignment w:val="baseline"/>
        <w:rPr>
          <w:rFonts w:eastAsia="Times New Roman"/>
          <w:b/>
          <w:color w:val="000000"/>
          <w:sz w:val="25"/>
        </w:rPr>
      </w:pPr>
      <w:r>
        <w:rPr>
          <w:rFonts w:eastAsia="Times New Roman"/>
          <w:b/>
          <w:color w:val="000000"/>
          <w:sz w:val="25"/>
        </w:rPr>
        <w:t>1.</w:t>
      </w:r>
      <w:r>
        <w:rPr>
          <w:rFonts w:eastAsia="Times New Roman"/>
          <w:b/>
          <w:color w:val="000000"/>
          <w:sz w:val="25"/>
        </w:rPr>
        <w:tab/>
        <w:t xml:space="preserve">Response Options: </w:t>
      </w:r>
      <w:r>
        <w:rPr>
          <w:rFonts w:eastAsia="Times New Roman"/>
          <w:color w:val="000000"/>
          <w:sz w:val="24"/>
        </w:rPr>
        <w:t>Within five (5) business days, unless otherwise agreed to in writing by the requesting person, the County FOIA Coordinator shall do one of the following:</w:t>
      </w:r>
    </w:p>
    <w:p w14:paraId="4A25142C" w14:textId="77777777" w:rsidR="00350370" w:rsidRDefault="00D83F32">
      <w:pPr>
        <w:numPr>
          <w:ilvl w:val="0"/>
          <w:numId w:val="8"/>
        </w:numPr>
        <w:tabs>
          <w:tab w:val="clear" w:pos="864"/>
          <w:tab w:val="left" w:pos="2160"/>
        </w:tabs>
        <w:spacing w:before="277" w:line="275" w:lineRule="exact"/>
        <w:ind w:left="2160" w:hanging="864"/>
        <w:textAlignment w:val="baseline"/>
        <w:rPr>
          <w:rFonts w:eastAsia="Times New Roman"/>
          <w:color w:val="000000"/>
          <w:spacing w:val="-2"/>
          <w:sz w:val="24"/>
        </w:rPr>
      </w:pPr>
      <w:r>
        <w:rPr>
          <w:rFonts w:eastAsia="Times New Roman"/>
          <w:color w:val="000000"/>
          <w:spacing w:val="-2"/>
          <w:sz w:val="24"/>
        </w:rPr>
        <w:t>Grant the request.</w:t>
      </w:r>
    </w:p>
    <w:p w14:paraId="0B83CAF5" w14:textId="77777777" w:rsidR="00350370" w:rsidRDefault="00D83F32">
      <w:pPr>
        <w:numPr>
          <w:ilvl w:val="0"/>
          <w:numId w:val="8"/>
        </w:numPr>
        <w:tabs>
          <w:tab w:val="clear" w:pos="864"/>
          <w:tab w:val="left" w:pos="2160"/>
        </w:tabs>
        <w:spacing w:before="280" w:line="275" w:lineRule="exact"/>
        <w:ind w:left="2160" w:hanging="864"/>
        <w:jc w:val="both"/>
        <w:textAlignment w:val="baseline"/>
        <w:rPr>
          <w:rFonts w:eastAsia="Times New Roman"/>
          <w:color w:val="000000"/>
          <w:sz w:val="24"/>
        </w:rPr>
      </w:pPr>
      <w:r>
        <w:rPr>
          <w:rFonts w:eastAsia="Times New Roman"/>
          <w:color w:val="000000"/>
          <w:sz w:val="24"/>
        </w:rPr>
        <w:t xml:space="preserve">Deny the request and provide the reason why the request is subject to denial or </w:t>
      </w:r>
      <w:proofErr w:type="gramStart"/>
      <w:r>
        <w:rPr>
          <w:rFonts w:eastAsia="Times New Roman"/>
          <w:color w:val="000000"/>
          <w:sz w:val="24"/>
        </w:rPr>
        <w:t>exempt</w:t>
      </w:r>
      <w:proofErr w:type="gramEnd"/>
      <w:r>
        <w:rPr>
          <w:rFonts w:eastAsia="Times New Roman"/>
          <w:color w:val="000000"/>
          <w:sz w:val="24"/>
        </w:rPr>
        <w:t>.</w:t>
      </w:r>
    </w:p>
    <w:p w14:paraId="5A0DCCDA" w14:textId="77777777" w:rsidR="00350370" w:rsidRDefault="00D83F32">
      <w:pPr>
        <w:numPr>
          <w:ilvl w:val="0"/>
          <w:numId w:val="8"/>
        </w:numPr>
        <w:tabs>
          <w:tab w:val="clear" w:pos="864"/>
          <w:tab w:val="left" w:pos="2160"/>
        </w:tabs>
        <w:spacing w:before="277" w:line="275" w:lineRule="exact"/>
        <w:ind w:left="2160" w:hanging="864"/>
        <w:jc w:val="both"/>
        <w:textAlignment w:val="baseline"/>
        <w:rPr>
          <w:rFonts w:eastAsia="Times New Roman"/>
          <w:color w:val="000000"/>
          <w:sz w:val="24"/>
        </w:rPr>
      </w:pPr>
      <w:r>
        <w:rPr>
          <w:rFonts w:eastAsia="Times New Roman"/>
          <w:color w:val="000000"/>
          <w:sz w:val="24"/>
        </w:rPr>
        <w:t>Grant the request in part and deny the request in part.</w:t>
      </w:r>
    </w:p>
    <w:p w14:paraId="5E78BBB5" w14:textId="77777777" w:rsidR="00350370" w:rsidRDefault="00D83F32">
      <w:pPr>
        <w:numPr>
          <w:ilvl w:val="0"/>
          <w:numId w:val="8"/>
        </w:numPr>
        <w:tabs>
          <w:tab w:val="clear" w:pos="864"/>
          <w:tab w:val="left" w:pos="2160"/>
        </w:tabs>
        <w:spacing w:before="281" w:after="2604" w:line="275" w:lineRule="exact"/>
        <w:ind w:left="2160" w:hanging="864"/>
        <w:jc w:val="both"/>
        <w:textAlignment w:val="baseline"/>
        <w:rPr>
          <w:rFonts w:eastAsia="Times New Roman"/>
          <w:color w:val="000000"/>
          <w:sz w:val="24"/>
        </w:rPr>
      </w:pPr>
      <w:r>
        <w:rPr>
          <w:rFonts w:eastAsia="Times New Roman"/>
          <w:color w:val="000000"/>
          <w:sz w:val="24"/>
        </w:rPr>
        <w:t>Using the FOIA response form, provide notice extending the response deadline for not more than an additional ten (10) business days. The notice shall contain the reasons for the extension and the date by which the Public Body will respond to the request. Not more than one (1) notice of extension shall be issued.</w:t>
      </w:r>
    </w:p>
    <w:p w14:paraId="58C5F9E6" w14:textId="77777777" w:rsidR="00350370" w:rsidRDefault="00350370">
      <w:pPr>
        <w:spacing w:before="281" w:after="2604" w:line="275" w:lineRule="exact"/>
        <w:sectPr w:rsidR="00350370">
          <w:pgSz w:w="12240" w:h="15840"/>
          <w:pgMar w:top="1060" w:right="1351" w:bottom="604" w:left="1961" w:header="720" w:footer="720" w:gutter="0"/>
          <w:cols w:space="720"/>
        </w:sectPr>
      </w:pPr>
    </w:p>
    <w:p w14:paraId="3E10E304" w14:textId="77777777" w:rsidR="00350370" w:rsidRDefault="00D83F32">
      <w:pPr>
        <w:spacing w:before="4" w:line="225" w:lineRule="exact"/>
        <w:jc w:val="center"/>
        <w:textAlignment w:val="baseline"/>
        <w:rPr>
          <w:rFonts w:eastAsia="Times New Roman"/>
          <w:color w:val="000000"/>
          <w:spacing w:val="-9"/>
          <w:sz w:val="20"/>
        </w:rPr>
      </w:pPr>
      <w:r>
        <w:rPr>
          <w:rFonts w:eastAsia="Times New Roman"/>
          <w:color w:val="000000"/>
          <w:spacing w:val="-9"/>
          <w:sz w:val="20"/>
        </w:rPr>
        <w:t>Page 4 of 5</w:t>
      </w:r>
    </w:p>
    <w:p w14:paraId="28E1F0F6" w14:textId="77777777" w:rsidR="00350370" w:rsidRDefault="00350370">
      <w:pPr>
        <w:sectPr w:rsidR="00350370">
          <w:type w:val="continuous"/>
          <w:pgSz w:w="12240" w:h="15840"/>
          <w:pgMar w:top="1060" w:right="5679" w:bottom="604" w:left="5661" w:header="720" w:footer="720" w:gutter="0"/>
          <w:cols w:space="720"/>
        </w:sectPr>
      </w:pPr>
    </w:p>
    <w:p w14:paraId="64C6E009" w14:textId="77777777" w:rsidR="008123D7" w:rsidRDefault="008123D7">
      <w:pPr>
        <w:tabs>
          <w:tab w:val="left" w:pos="576"/>
        </w:tabs>
        <w:spacing w:before="28" w:line="272" w:lineRule="exact"/>
        <w:textAlignment w:val="baseline"/>
        <w:rPr>
          <w:rFonts w:eastAsia="Times New Roman"/>
          <w:b/>
          <w:color w:val="000000"/>
          <w:spacing w:val="-4"/>
          <w:sz w:val="25"/>
        </w:rPr>
      </w:pPr>
    </w:p>
    <w:p w14:paraId="7EE5E568" w14:textId="758E079C" w:rsidR="00350370" w:rsidRDefault="00D83F32">
      <w:pPr>
        <w:tabs>
          <w:tab w:val="left" w:pos="576"/>
        </w:tabs>
        <w:spacing w:before="28" w:line="272" w:lineRule="exact"/>
        <w:textAlignment w:val="baseline"/>
        <w:rPr>
          <w:rFonts w:eastAsia="Times New Roman"/>
          <w:b/>
          <w:color w:val="000000"/>
          <w:spacing w:val="-4"/>
          <w:sz w:val="25"/>
        </w:rPr>
      </w:pPr>
      <w:r>
        <w:rPr>
          <w:rFonts w:eastAsia="Times New Roman"/>
          <w:b/>
          <w:color w:val="000000"/>
          <w:spacing w:val="-4"/>
          <w:sz w:val="25"/>
        </w:rPr>
        <w:t>J.</w:t>
      </w:r>
      <w:r>
        <w:rPr>
          <w:rFonts w:eastAsia="Times New Roman"/>
          <w:b/>
          <w:color w:val="000000"/>
          <w:spacing w:val="-4"/>
          <w:sz w:val="25"/>
        </w:rPr>
        <w:tab/>
        <w:t>Fees for Public Records:</w:t>
      </w:r>
    </w:p>
    <w:p w14:paraId="112325E9" w14:textId="77777777" w:rsidR="008123D7" w:rsidRPr="008123D7" w:rsidRDefault="00D83F32" w:rsidP="008123D7">
      <w:pPr>
        <w:numPr>
          <w:ilvl w:val="0"/>
          <w:numId w:val="9"/>
        </w:numPr>
        <w:tabs>
          <w:tab w:val="clear" w:pos="720"/>
          <w:tab w:val="left" w:pos="1296"/>
        </w:tabs>
        <w:spacing w:before="278" w:line="275" w:lineRule="exact"/>
        <w:ind w:left="1296" w:hanging="720"/>
        <w:jc w:val="both"/>
        <w:textAlignment w:val="baseline"/>
        <w:rPr>
          <w:rFonts w:eastAsia="Times New Roman"/>
          <w:b/>
          <w:color w:val="000000"/>
          <w:sz w:val="25"/>
        </w:rPr>
      </w:pPr>
      <w:r>
        <w:rPr>
          <w:rFonts w:eastAsia="Times New Roman"/>
          <w:b/>
          <w:color w:val="000000"/>
          <w:sz w:val="25"/>
        </w:rPr>
        <w:t>Permissible Fees</w:t>
      </w:r>
      <w:r>
        <w:rPr>
          <w:rFonts w:eastAsia="Times New Roman"/>
          <w:color w:val="000000"/>
          <w:sz w:val="24"/>
        </w:rPr>
        <w:t xml:space="preserve">: The Public Body may charge a fee for copying public records for the requesting person or to enable inspection. A fee may also be charged for search, examination, </w:t>
      </w:r>
      <w:r w:rsidR="008123D7">
        <w:rPr>
          <w:rFonts w:eastAsia="Times New Roman"/>
          <w:color w:val="000000"/>
          <w:sz w:val="24"/>
        </w:rPr>
        <w:t>review,</w:t>
      </w:r>
      <w:r>
        <w:rPr>
          <w:rFonts w:eastAsia="Times New Roman"/>
          <w:color w:val="000000"/>
          <w:sz w:val="24"/>
        </w:rPr>
        <w:t xml:space="preserve"> or redaction of public records, but only if failure to charge a fee would result in unreasonably high costs specifically identified by the Public Body. Collected fees shall be credited to the Public Body that incurred the cost of processing the request.</w:t>
      </w:r>
    </w:p>
    <w:p w14:paraId="66FA4942" w14:textId="6D6B469B" w:rsidR="00350370" w:rsidRPr="008123D7" w:rsidRDefault="00D83F32" w:rsidP="008123D7">
      <w:pPr>
        <w:numPr>
          <w:ilvl w:val="0"/>
          <w:numId w:val="9"/>
        </w:numPr>
        <w:tabs>
          <w:tab w:val="clear" w:pos="720"/>
          <w:tab w:val="left" w:pos="1296"/>
        </w:tabs>
        <w:spacing w:before="278" w:line="275" w:lineRule="exact"/>
        <w:ind w:left="1296" w:hanging="720"/>
        <w:jc w:val="both"/>
        <w:textAlignment w:val="baseline"/>
        <w:rPr>
          <w:rFonts w:eastAsia="Times New Roman"/>
          <w:b/>
          <w:color w:val="000000"/>
          <w:sz w:val="25"/>
        </w:rPr>
      </w:pPr>
      <w:r w:rsidRPr="008123D7">
        <w:rPr>
          <w:rFonts w:eastAsia="Times New Roman"/>
          <w:b/>
          <w:color w:val="000000"/>
          <w:sz w:val="25"/>
        </w:rPr>
        <w:t xml:space="preserve">Calculation of Fees: </w:t>
      </w:r>
      <w:r w:rsidRPr="008123D7">
        <w:rPr>
          <w:rFonts w:eastAsia="Times New Roman"/>
          <w:color w:val="000000"/>
          <w:sz w:val="24"/>
        </w:rPr>
        <w:t xml:space="preserve">The applicable fees shall be calculated by the </w:t>
      </w:r>
      <w:r w:rsidR="008123D7">
        <w:rPr>
          <w:rFonts w:eastAsia="Times New Roman"/>
          <w:color w:val="000000"/>
          <w:sz w:val="24"/>
        </w:rPr>
        <w:t xml:space="preserve">GCCDA </w:t>
      </w:r>
      <w:r w:rsidRPr="008123D7">
        <w:rPr>
          <w:rFonts w:eastAsia="Times New Roman"/>
          <w:color w:val="000000"/>
          <w:sz w:val="24"/>
        </w:rPr>
        <w:t xml:space="preserve">FOIA Coordinator in accordance with the </w:t>
      </w:r>
      <w:r w:rsidR="008123D7">
        <w:rPr>
          <w:rFonts w:eastAsia="Times New Roman"/>
          <w:color w:val="000000"/>
          <w:sz w:val="24"/>
        </w:rPr>
        <w:t>GCCDA’s</w:t>
      </w:r>
      <w:r w:rsidRPr="008123D7">
        <w:rPr>
          <w:rFonts w:eastAsia="Times New Roman"/>
          <w:color w:val="000000"/>
          <w:sz w:val="24"/>
        </w:rPr>
        <w:t xml:space="preserve"> FOIA Procedures and Guidelines and using the Detailed Cost Itemization Form.</w:t>
      </w:r>
    </w:p>
    <w:p w14:paraId="2AD96283" w14:textId="3E176E1E" w:rsidR="00350370" w:rsidRDefault="00D83F32">
      <w:pPr>
        <w:tabs>
          <w:tab w:val="left" w:pos="576"/>
        </w:tabs>
        <w:spacing w:before="282" w:line="275" w:lineRule="exact"/>
        <w:ind w:left="576" w:hanging="576"/>
        <w:jc w:val="both"/>
        <w:textAlignment w:val="baseline"/>
        <w:rPr>
          <w:rFonts w:eastAsia="Times New Roman"/>
          <w:b/>
          <w:color w:val="000000"/>
          <w:sz w:val="25"/>
        </w:rPr>
      </w:pPr>
      <w:r>
        <w:rPr>
          <w:rFonts w:eastAsia="Times New Roman"/>
          <w:b/>
          <w:color w:val="000000"/>
          <w:sz w:val="25"/>
        </w:rPr>
        <w:t>K.</w:t>
      </w:r>
      <w:r>
        <w:rPr>
          <w:rFonts w:eastAsia="Times New Roman"/>
          <w:b/>
          <w:color w:val="000000"/>
          <w:sz w:val="25"/>
        </w:rPr>
        <w:tab/>
        <w:t xml:space="preserve">Deposit: </w:t>
      </w:r>
      <w:r>
        <w:rPr>
          <w:rFonts w:eastAsia="Times New Roman"/>
          <w:color w:val="000000"/>
          <w:sz w:val="24"/>
        </w:rPr>
        <w:t xml:space="preserve">If the total fee exceeds $50.00, the </w:t>
      </w:r>
      <w:r w:rsidR="008123D7">
        <w:rPr>
          <w:rFonts w:eastAsia="Times New Roman"/>
          <w:color w:val="000000"/>
          <w:sz w:val="24"/>
        </w:rPr>
        <w:t>GCCDA</w:t>
      </w:r>
      <w:r>
        <w:rPr>
          <w:rFonts w:eastAsia="Times New Roman"/>
          <w:color w:val="000000"/>
          <w:sz w:val="24"/>
        </w:rPr>
        <w:t xml:space="preserve"> FOIA Coordinator </w:t>
      </w:r>
      <w:r>
        <w:rPr>
          <w:rFonts w:eastAsia="Times New Roman"/>
          <w:color w:val="000000"/>
          <w:sz w:val="24"/>
        </w:rPr>
        <w:t xml:space="preserve">may require a deposit of not more than one-half of the fee. The Requestor will also be </w:t>
      </w:r>
      <w:proofErr w:type="gramStart"/>
      <w:r>
        <w:rPr>
          <w:rFonts w:eastAsia="Times New Roman"/>
          <w:color w:val="000000"/>
          <w:sz w:val="24"/>
        </w:rPr>
        <w:t>provided</w:t>
      </w:r>
      <w:proofErr w:type="gramEnd"/>
      <w:r>
        <w:rPr>
          <w:rFonts w:eastAsia="Times New Roman"/>
          <w:color w:val="000000"/>
          <w:sz w:val="24"/>
        </w:rPr>
        <w:t xml:space="preserve"> a good faith estimate of when the records will </w:t>
      </w:r>
      <w:proofErr w:type="gramStart"/>
      <w:r>
        <w:rPr>
          <w:rFonts w:eastAsia="Times New Roman"/>
          <w:color w:val="000000"/>
          <w:sz w:val="24"/>
        </w:rPr>
        <w:t>provided</w:t>
      </w:r>
      <w:proofErr w:type="gramEnd"/>
      <w:r>
        <w:rPr>
          <w:rFonts w:eastAsia="Times New Roman"/>
          <w:color w:val="000000"/>
          <w:sz w:val="24"/>
        </w:rPr>
        <w:t xml:space="preserve"> to the requester when a deposit is required.</w:t>
      </w:r>
    </w:p>
    <w:p w14:paraId="70A506E4" w14:textId="77777777" w:rsidR="00350370" w:rsidRDefault="00D83F32">
      <w:pPr>
        <w:tabs>
          <w:tab w:val="left" w:pos="576"/>
        </w:tabs>
        <w:spacing w:before="279" w:line="275" w:lineRule="exact"/>
        <w:ind w:left="576" w:hanging="576"/>
        <w:jc w:val="both"/>
        <w:textAlignment w:val="baseline"/>
        <w:rPr>
          <w:rFonts w:eastAsia="Times New Roman"/>
          <w:b/>
          <w:color w:val="000000"/>
          <w:sz w:val="25"/>
        </w:rPr>
      </w:pPr>
      <w:r>
        <w:rPr>
          <w:rFonts w:eastAsia="Times New Roman"/>
          <w:b/>
          <w:color w:val="000000"/>
          <w:sz w:val="25"/>
        </w:rPr>
        <w:t>L.</w:t>
      </w:r>
      <w:r>
        <w:rPr>
          <w:rFonts w:eastAsia="Times New Roman"/>
          <w:b/>
          <w:color w:val="000000"/>
          <w:sz w:val="25"/>
        </w:rPr>
        <w:tab/>
        <w:t xml:space="preserve">Fee Payment Enforcement: </w:t>
      </w:r>
      <w:r>
        <w:rPr>
          <w:rFonts w:eastAsia="Times New Roman"/>
          <w:color w:val="000000"/>
          <w:sz w:val="24"/>
        </w:rPr>
        <w:t>Once copies of the requested records have been made, the Public Body is authorized to require payment of fees in full before it delivers the records to the requesting person.</w:t>
      </w:r>
    </w:p>
    <w:p w14:paraId="060647BA" w14:textId="77777777" w:rsidR="00350370" w:rsidRDefault="00D83F32">
      <w:pPr>
        <w:spacing w:before="276" w:line="275" w:lineRule="exact"/>
        <w:ind w:left="576"/>
        <w:jc w:val="both"/>
        <w:textAlignment w:val="baseline"/>
        <w:rPr>
          <w:rFonts w:eastAsia="Times New Roman"/>
          <w:b/>
          <w:color w:val="000000"/>
          <w:sz w:val="25"/>
        </w:rPr>
      </w:pPr>
      <w:r>
        <w:rPr>
          <w:rFonts w:eastAsia="Times New Roman"/>
          <w:b/>
          <w:color w:val="000000"/>
          <w:sz w:val="25"/>
        </w:rPr>
        <w:t xml:space="preserve">Exception: </w:t>
      </w:r>
      <w:r>
        <w:rPr>
          <w:rFonts w:eastAsia="Times New Roman"/>
          <w:color w:val="000000"/>
          <w:sz w:val="24"/>
        </w:rPr>
        <w:t>If a deposit is required, the Public Body may refuse to process the request until the deposit is paid.</w:t>
      </w:r>
    </w:p>
    <w:p w14:paraId="39FA5774" w14:textId="77777777" w:rsidR="00350370" w:rsidRDefault="00D83F32">
      <w:pPr>
        <w:spacing w:before="281" w:line="272" w:lineRule="exact"/>
        <w:textAlignment w:val="baseline"/>
        <w:rPr>
          <w:rFonts w:eastAsia="Times New Roman"/>
          <w:b/>
          <w:color w:val="000000"/>
          <w:sz w:val="25"/>
        </w:rPr>
      </w:pPr>
      <w:r>
        <w:rPr>
          <w:rFonts w:eastAsia="Times New Roman"/>
          <w:b/>
          <w:color w:val="000000"/>
          <w:sz w:val="25"/>
        </w:rPr>
        <w:t>M. Exceptions to Fee Procedure:</w:t>
      </w:r>
    </w:p>
    <w:p w14:paraId="53F9CF69" w14:textId="77777777" w:rsidR="00350370" w:rsidRDefault="00D83F32">
      <w:pPr>
        <w:numPr>
          <w:ilvl w:val="0"/>
          <w:numId w:val="11"/>
        </w:numPr>
        <w:tabs>
          <w:tab w:val="clear" w:pos="576"/>
          <w:tab w:val="left" w:pos="1152"/>
        </w:tabs>
        <w:spacing w:before="345" w:line="275" w:lineRule="exact"/>
        <w:ind w:left="1152" w:hanging="576"/>
        <w:jc w:val="both"/>
        <w:textAlignment w:val="baseline"/>
        <w:rPr>
          <w:rFonts w:eastAsia="Times New Roman"/>
          <w:color w:val="000000"/>
          <w:sz w:val="24"/>
        </w:rPr>
      </w:pPr>
      <w:r>
        <w:rPr>
          <w:rFonts w:eastAsia="Times New Roman"/>
          <w:color w:val="000000"/>
          <w:sz w:val="24"/>
        </w:rPr>
        <w:t xml:space="preserve">Public records may be provided without charge or at reduced charge if the Public Body determines that the record primarily benefits the </w:t>
      </w:r>
      <w:proofErr w:type="gramStart"/>
      <w:r>
        <w:rPr>
          <w:rFonts w:eastAsia="Times New Roman"/>
          <w:color w:val="000000"/>
          <w:sz w:val="24"/>
        </w:rPr>
        <w:t>general public</w:t>
      </w:r>
      <w:proofErr w:type="gramEnd"/>
      <w:r>
        <w:rPr>
          <w:rFonts w:eastAsia="Times New Roman"/>
          <w:color w:val="000000"/>
          <w:sz w:val="24"/>
        </w:rPr>
        <w:t>, and it is in the public interest to provide it without charge or at reduced charge.</w:t>
      </w:r>
    </w:p>
    <w:p w14:paraId="3196D9EB" w14:textId="77777777" w:rsidR="00350370" w:rsidRDefault="00D83F32">
      <w:pPr>
        <w:numPr>
          <w:ilvl w:val="0"/>
          <w:numId w:val="11"/>
        </w:numPr>
        <w:tabs>
          <w:tab w:val="clear" w:pos="576"/>
          <w:tab w:val="left" w:pos="1152"/>
        </w:tabs>
        <w:spacing w:before="389" w:line="275" w:lineRule="exact"/>
        <w:ind w:left="1152" w:hanging="576"/>
        <w:jc w:val="both"/>
        <w:textAlignment w:val="baseline"/>
        <w:rPr>
          <w:rFonts w:eastAsia="Times New Roman"/>
          <w:color w:val="000000"/>
          <w:sz w:val="24"/>
        </w:rPr>
      </w:pPr>
      <w:r>
        <w:rPr>
          <w:rFonts w:eastAsia="Times New Roman"/>
          <w:color w:val="000000"/>
          <w:sz w:val="24"/>
        </w:rPr>
        <w:t>The first $20.00 of the total fee for requested records shall be waived if the requesting person submits an Affidavit of Indigence (contained in the required form packet).</w:t>
      </w:r>
    </w:p>
    <w:p w14:paraId="0332DFFF" w14:textId="76D74FC7" w:rsidR="00350370" w:rsidRDefault="00D83F32">
      <w:pPr>
        <w:tabs>
          <w:tab w:val="left" w:pos="792"/>
        </w:tabs>
        <w:spacing w:before="350" w:after="1944" w:line="275" w:lineRule="exact"/>
        <w:jc w:val="both"/>
        <w:textAlignment w:val="baseline"/>
        <w:rPr>
          <w:rFonts w:eastAsia="Times New Roman"/>
          <w:b/>
          <w:color w:val="000000"/>
          <w:sz w:val="25"/>
        </w:rPr>
      </w:pPr>
      <w:r>
        <w:rPr>
          <w:rFonts w:eastAsia="Times New Roman"/>
          <w:b/>
          <w:color w:val="000000"/>
          <w:sz w:val="25"/>
        </w:rPr>
        <w:t>N.</w:t>
      </w:r>
      <w:r>
        <w:rPr>
          <w:rFonts w:eastAsia="Times New Roman"/>
          <w:b/>
          <w:color w:val="000000"/>
          <w:sz w:val="25"/>
        </w:rPr>
        <w:tab/>
        <w:t xml:space="preserve">Appeal: </w:t>
      </w:r>
      <w:r>
        <w:rPr>
          <w:rFonts w:eastAsia="Times New Roman"/>
          <w:color w:val="000000"/>
          <w:sz w:val="24"/>
        </w:rPr>
        <w:t xml:space="preserve">A requesting person has the right to appeal the denial of a request for public records, or to appeal the fees charged. All such Appeals shall be filed with the </w:t>
      </w:r>
      <w:r w:rsidR="00FD25E2">
        <w:rPr>
          <w:rFonts w:eastAsia="Times New Roman"/>
          <w:color w:val="000000"/>
          <w:sz w:val="24"/>
        </w:rPr>
        <w:t>Gratiot County Central Dispatch Authority Board</w:t>
      </w:r>
      <w:r>
        <w:rPr>
          <w:rFonts w:eastAsia="Times New Roman"/>
          <w:color w:val="000000"/>
          <w:sz w:val="24"/>
        </w:rPr>
        <w:t xml:space="preserve"> and shall be processed in accordance with the </w:t>
      </w:r>
      <w:r w:rsidR="00FD25E2">
        <w:rPr>
          <w:rFonts w:eastAsia="Times New Roman"/>
          <w:color w:val="000000"/>
          <w:sz w:val="24"/>
        </w:rPr>
        <w:t>GCCDA</w:t>
      </w:r>
      <w:r>
        <w:rPr>
          <w:rFonts w:eastAsia="Times New Roman"/>
          <w:color w:val="000000"/>
          <w:sz w:val="24"/>
        </w:rPr>
        <w:t xml:space="preserve"> FOIA Procedures and Guidelines.</w:t>
      </w:r>
    </w:p>
    <w:p w14:paraId="51C7E206" w14:textId="77777777" w:rsidR="00350370" w:rsidRDefault="00350370">
      <w:pPr>
        <w:spacing w:before="350" w:after="1944" w:line="275" w:lineRule="exact"/>
        <w:sectPr w:rsidR="00350370">
          <w:pgSz w:w="12240" w:h="15840"/>
          <w:pgMar w:top="1060" w:right="1361" w:bottom="604" w:left="1951" w:header="720" w:footer="720" w:gutter="0"/>
          <w:cols w:space="720"/>
        </w:sectPr>
      </w:pPr>
    </w:p>
    <w:p w14:paraId="7C36D659" w14:textId="77777777" w:rsidR="00350370" w:rsidRDefault="00D83F32">
      <w:pPr>
        <w:spacing w:before="4" w:line="225" w:lineRule="exact"/>
        <w:jc w:val="center"/>
        <w:textAlignment w:val="baseline"/>
        <w:rPr>
          <w:rFonts w:eastAsia="Times New Roman"/>
          <w:color w:val="000000"/>
          <w:spacing w:val="-9"/>
          <w:sz w:val="20"/>
        </w:rPr>
      </w:pPr>
      <w:r>
        <w:rPr>
          <w:rFonts w:eastAsia="Times New Roman"/>
          <w:color w:val="000000"/>
          <w:spacing w:val="-9"/>
          <w:sz w:val="20"/>
        </w:rPr>
        <w:t>Page 5 of 5</w:t>
      </w:r>
    </w:p>
    <w:sectPr w:rsidR="00350370">
      <w:type w:val="continuous"/>
      <w:pgSz w:w="12240" w:h="15840"/>
      <w:pgMar w:top="1060" w:right="5679" w:bottom="604" w:left="56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4D771" w14:textId="77777777" w:rsidR="00D83F32" w:rsidRDefault="00D83F32">
      <w:r>
        <w:separator/>
      </w:r>
    </w:p>
  </w:endnote>
  <w:endnote w:type="continuationSeparator" w:id="0">
    <w:p w14:paraId="153F7CDF" w14:textId="77777777" w:rsidR="00D83F32" w:rsidRDefault="00D8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E9F75" w14:textId="77777777" w:rsidR="00350370" w:rsidRDefault="00350370"/>
  </w:footnote>
  <w:footnote w:type="continuationSeparator" w:id="0">
    <w:p w14:paraId="05AF44F4" w14:textId="77777777" w:rsidR="00350370" w:rsidRDefault="00D8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234BB" w14:textId="17571686" w:rsidR="00A46E54" w:rsidRDefault="00A46E54">
    <w:pPr>
      <w:pStyle w:val="Header"/>
    </w:pPr>
    <w:r>
      <w:rPr>
        <w:noProof/>
      </w:rPr>
      <w:drawing>
        <wp:inline distT="0" distB="0" distL="0" distR="0" wp14:anchorId="0307C629" wp14:editId="63B67CC9">
          <wp:extent cx="1290124" cy="416560"/>
          <wp:effectExtent l="0" t="0" r="5715" b="2540"/>
          <wp:docPr id="122216646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6463"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9425" cy="419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B52F3"/>
    <w:multiLevelType w:val="multilevel"/>
    <w:tmpl w:val="DDD4959C"/>
    <w:lvl w:ilvl="0">
      <w:start w:val="1"/>
      <w:numFmt w:val="decimal"/>
      <w:lvlText w:val="%1."/>
      <w:lvlJc w:val="left"/>
      <w:pPr>
        <w:tabs>
          <w:tab w:val="left" w:pos="720"/>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B0F76"/>
    <w:multiLevelType w:val="multilevel"/>
    <w:tmpl w:val="851E4B96"/>
    <w:lvl w:ilvl="0">
      <w:numFmt w:val="decimal"/>
      <w:lvlText w:val="%1."/>
      <w:lvlJc w:val="left"/>
      <w:pPr>
        <w:tabs>
          <w:tab w:val="left" w:pos="216"/>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E0737A"/>
    <w:multiLevelType w:val="multilevel"/>
    <w:tmpl w:val="A598658E"/>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21097"/>
    <w:multiLevelType w:val="multilevel"/>
    <w:tmpl w:val="330E095E"/>
    <w:lvl w:ilvl="0">
      <w:start w:val="1"/>
      <w:numFmt w:val="upperRoman"/>
      <w:lvlText w:val="%1."/>
      <w:lvlJc w:val="left"/>
      <w:pPr>
        <w:tabs>
          <w:tab w:val="left" w:pos="576"/>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A265E1"/>
    <w:multiLevelType w:val="multilevel"/>
    <w:tmpl w:val="5EA204B4"/>
    <w:lvl w:ilvl="0">
      <w:start w:val="1"/>
      <w:numFmt w:val="upperLetter"/>
      <w:lvlText w:val="%1."/>
      <w:lvlJc w:val="left"/>
      <w:pPr>
        <w:tabs>
          <w:tab w:val="left" w:pos="504"/>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6471AC"/>
    <w:multiLevelType w:val="multilevel"/>
    <w:tmpl w:val="63263FB4"/>
    <w:lvl w:ilvl="0">
      <w:start w:val="6"/>
      <w:numFmt w:val="upperLetter"/>
      <w:lvlText w:val="%1."/>
      <w:lvlJc w:val="left"/>
      <w:pPr>
        <w:tabs>
          <w:tab w:val="left" w:pos="504"/>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4A483A"/>
    <w:multiLevelType w:val="multilevel"/>
    <w:tmpl w:val="3BDCF010"/>
    <w:lvl w:ilvl="0">
      <w:start w:val="1"/>
      <w:numFmt w:val="upperLetter"/>
      <w:lvlText w:val="%1."/>
      <w:lvlJc w:val="left"/>
      <w:pPr>
        <w:tabs>
          <w:tab w:val="left" w:pos="504"/>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DC5F90"/>
    <w:multiLevelType w:val="multilevel"/>
    <w:tmpl w:val="D52C81F6"/>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B704A"/>
    <w:multiLevelType w:val="multilevel"/>
    <w:tmpl w:val="52C6DF00"/>
    <w:lvl w:ilvl="0">
      <w:start w:val="1"/>
      <w:numFmt w:val="decimal"/>
      <w:lvlText w:val="%1."/>
      <w:lvlJc w:val="left"/>
      <w:pPr>
        <w:tabs>
          <w:tab w:val="left" w:pos="720"/>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727271"/>
    <w:multiLevelType w:val="multilevel"/>
    <w:tmpl w:val="5000A0F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1D7D5F"/>
    <w:multiLevelType w:val="multilevel"/>
    <w:tmpl w:val="EB0000DC"/>
    <w:lvl w:ilvl="0">
      <w:start w:val="1"/>
      <w:numFmt w:val="lowerLetter"/>
      <w:lvlText w:val="%1."/>
      <w:lvlJc w:val="left"/>
      <w:pPr>
        <w:tabs>
          <w:tab w:val="left" w:pos="864"/>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2076942">
    <w:abstractNumId w:val="3"/>
  </w:num>
  <w:num w:numId="2" w16cid:durableId="919674499">
    <w:abstractNumId w:val="4"/>
  </w:num>
  <w:num w:numId="3" w16cid:durableId="1120299831">
    <w:abstractNumId w:val="6"/>
  </w:num>
  <w:num w:numId="4" w16cid:durableId="725571439">
    <w:abstractNumId w:val="0"/>
  </w:num>
  <w:num w:numId="5" w16cid:durableId="508369574">
    <w:abstractNumId w:val="2"/>
  </w:num>
  <w:num w:numId="6" w16cid:durableId="877162327">
    <w:abstractNumId w:val="9"/>
  </w:num>
  <w:num w:numId="7" w16cid:durableId="482699844">
    <w:abstractNumId w:val="5"/>
  </w:num>
  <w:num w:numId="8" w16cid:durableId="1420565998">
    <w:abstractNumId w:val="10"/>
  </w:num>
  <w:num w:numId="9" w16cid:durableId="1996567940">
    <w:abstractNumId w:val="8"/>
  </w:num>
  <w:num w:numId="10" w16cid:durableId="1088889088">
    <w:abstractNumId w:val="1"/>
  </w:num>
  <w:num w:numId="11" w16cid:durableId="3292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70"/>
    <w:rsid w:val="00350370"/>
    <w:rsid w:val="006C0FC1"/>
    <w:rsid w:val="008123D7"/>
    <w:rsid w:val="00A46E54"/>
    <w:rsid w:val="00AC0A37"/>
    <w:rsid w:val="00D83F32"/>
    <w:rsid w:val="00FD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1825"/>
  <w15:docId w15:val="{6903B288-DA4C-4E70-B17F-3EA9FCC4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E54"/>
    <w:pPr>
      <w:tabs>
        <w:tab w:val="center" w:pos="4680"/>
        <w:tab w:val="right" w:pos="9360"/>
      </w:tabs>
    </w:pPr>
  </w:style>
  <w:style w:type="character" w:customStyle="1" w:styleId="HeaderChar">
    <w:name w:val="Header Char"/>
    <w:basedOn w:val="DefaultParagraphFont"/>
    <w:link w:val="Header"/>
    <w:uiPriority w:val="99"/>
    <w:rsid w:val="00A46E54"/>
  </w:style>
  <w:style w:type="paragraph" w:styleId="Footer">
    <w:name w:val="footer"/>
    <w:basedOn w:val="Normal"/>
    <w:link w:val="FooterChar"/>
    <w:uiPriority w:val="99"/>
    <w:unhideWhenUsed/>
    <w:rsid w:val="00A46E54"/>
    <w:pPr>
      <w:tabs>
        <w:tab w:val="center" w:pos="4680"/>
        <w:tab w:val="right" w:pos="9360"/>
      </w:tabs>
    </w:pPr>
  </w:style>
  <w:style w:type="character" w:customStyle="1" w:styleId="FooterChar">
    <w:name w:val="Footer Char"/>
    <w:basedOn w:val="DefaultParagraphFont"/>
    <w:link w:val="Footer"/>
    <w:uiPriority w:val="99"/>
    <w:rsid w:val="00A4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FOIA Operational Procedures - County - 5-6-2015 (2).doc</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FOIA Operational Procedures - County - 5-6-2015 (2).doc</dc:title>
  <dc:creator>ahubbard</dc:creator>
  <cp:lastModifiedBy>David Rapacz</cp:lastModifiedBy>
  <cp:revision>2</cp:revision>
  <dcterms:created xsi:type="dcterms:W3CDTF">2024-02-22T18:08:00Z</dcterms:created>
  <dcterms:modified xsi:type="dcterms:W3CDTF">2024-02-22T18:08:00Z</dcterms:modified>
</cp:coreProperties>
</file>